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6590" w14:textId="3B59114C" w:rsidR="00F834CC" w:rsidRDefault="00B924F7">
      <w:r w:rsidRPr="00B924F7">
        <w:rPr>
          <w:rFonts w:ascii="Calibri" w:eastAsia="Calibri" w:hAnsi="Calibri" w:cs="Arial"/>
          <w:noProof/>
        </w:rPr>
        <w:drawing>
          <wp:inline distT="0" distB="0" distL="0" distR="0" wp14:anchorId="62F9747D" wp14:editId="16F6BE1F">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p>
    <w:tbl>
      <w:tblPr>
        <w:tblW w:w="5000" w:type="pct"/>
        <w:tblCellMar>
          <w:top w:w="11" w:type="dxa"/>
          <w:left w:w="113" w:type="dxa"/>
          <w:bottom w:w="11" w:type="dxa"/>
          <w:right w:w="0" w:type="dxa"/>
        </w:tblCellMar>
        <w:tblLook w:val="01E0" w:firstRow="1" w:lastRow="1" w:firstColumn="1" w:lastColumn="1" w:noHBand="0" w:noVBand="0"/>
      </w:tblPr>
      <w:tblGrid>
        <w:gridCol w:w="2126"/>
        <w:gridCol w:w="7512"/>
      </w:tblGrid>
      <w:tr w:rsidR="008B3939" w:rsidRPr="00CE6562" w14:paraId="61798757" w14:textId="77777777" w:rsidTr="00240669">
        <w:trPr>
          <w:trHeight w:val="980"/>
        </w:trPr>
        <w:tc>
          <w:tcPr>
            <w:tcW w:w="5000" w:type="pct"/>
            <w:gridSpan w:val="2"/>
            <w:vAlign w:val="bottom"/>
          </w:tcPr>
          <w:p w14:paraId="5649DA1B" w14:textId="0DE14170" w:rsidR="008B3939" w:rsidRPr="00CE6562" w:rsidRDefault="00D41B18" w:rsidP="00240669">
            <w:pPr>
              <w:tabs>
                <w:tab w:val="left" w:pos="405"/>
              </w:tabs>
              <w:spacing w:before="360" w:after="0" w:line="220" w:lineRule="atLeast"/>
              <w:rPr>
                <w:rFonts w:ascii="Arial" w:eastAsia="Times New Roman" w:hAnsi="Arial" w:cs="Arial"/>
                <w:color w:val="00958F"/>
                <w:sz w:val="56"/>
                <w:szCs w:val="56"/>
              </w:rPr>
            </w:pPr>
            <w:r>
              <w:rPr>
                <w:rFonts w:ascii="Arial" w:eastAsia="Times New Roman" w:hAnsi="Arial" w:cs="Arial"/>
                <w:color w:val="00958F"/>
                <w:sz w:val="56"/>
                <w:szCs w:val="56"/>
              </w:rPr>
              <w:t xml:space="preserve">Inception </w:t>
            </w:r>
            <w:r w:rsidR="008B3939" w:rsidRPr="00CE6562">
              <w:rPr>
                <w:rFonts w:ascii="Arial" w:eastAsia="Times New Roman" w:hAnsi="Arial" w:cs="Arial"/>
                <w:color w:val="00958F"/>
                <w:sz w:val="56"/>
                <w:szCs w:val="56"/>
              </w:rPr>
              <w:t>Meeting note</w:t>
            </w:r>
          </w:p>
          <w:p w14:paraId="6A412D73" w14:textId="77777777" w:rsidR="008B3939" w:rsidRPr="00CE6562" w:rsidRDefault="008B3939" w:rsidP="00240669">
            <w:pPr>
              <w:spacing w:after="0" w:line="220" w:lineRule="atLeast"/>
              <w:rPr>
                <w:rFonts w:ascii="Arial" w:eastAsia="Times New Roman" w:hAnsi="Arial" w:cs="Arial"/>
                <w:sz w:val="18"/>
                <w:szCs w:val="18"/>
              </w:rPr>
            </w:pPr>
          </w:p>
        </w:tc>
      </w:tr>
      <w:tr w:rsidR="00E84E00" w:rsidRPr="00CE6562" w14:paraId="70913799" w14:textId="77777777" w:rsidTr="00240669">
        <w:trPr>
          <w:trHeight w:val="170"/>
        </w:trPr>
        <w:tc>
          <w:tcPr>
            <w:tcW w:w="1103" w:type="pct"/>
          </w:tcPr>
          <w:p w14:paraId="0E4A0A65" w14:textId="77777777" w:rsidR="00E84E00" w:rsidRPr="00CE6562" w:rsidRDefault="00E84E00"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Project name</w:t>
            </w:r>
          </w:p>
        </w:tc>
        <w:tc>
          <w:tcPr>
            <w:tcW w:w="3897" w:type="pct"/>
          </w:tcPr>
          <w:p w14:paraId="497D8CD9" w14:textId="5AB1F8C9" w:rsidR="00E84E00" w:rsidRPr="009962DC" w:rsidRDefault="001B6A6B" w:rsidP="00240669">
            <w:pPr>
              <w:spacing w:after="0" w:line="280" w:lineRule="atLeast"/>
              <w:rPr>
                <w:rFonts w:ascii="Arial" w:eastAsia="Times New Roman" w:hAnsi="Arial" w:cs="Arial"/>
                <w:b/>
                <w:bCs/>
                <w:sz w:val="24"/>
                <w:szCs w:val="24"/>
              </w:rPr>
            </w:pPr>
            <w:r>
              <w:rPr>
                <w:rFonts w:ascii="Arial" w:eastAsia="Times New Roman" w:hAnsi="Arial" w:cs="Arial"/>
                <w:b/>
                <w:bCs/>
                <w:sz w:val="24"/>
                <w:szCs w:val="24"/>
              </w:rPr>
              <w:t>STEP Fusion</w:t>
            </w:r>
          </w:p>
        </w:tc>
      </w:tr>
      <w:tr w:rsidR="008B3939" w:rsidRPr="00CE6562" w14:paraId="6367C884" w14:textId="77777777" w:rsidTr="00240669">
        <w:trPr>
          <w:trHeight w:val="170"/>
        </w:trPr>
        <w:tc>
          <w:tcPr>
            <w:tcW w:w="1103" w:type="pct"/>
          </w:tcPr>
          <w:p w14:paraId="0E0ECF76" w14:textId="6E4C6F37" w:rsidR="008B3939" w:rsidRPr="00CE6562" w:rsidRDefault="00D41B18" w:rsidP="00240669">
            <w:pPr>
              <w:spacing w:after="0" w:line="280" w:lineRule="atLeast"/>
              <w:rPr>
                <w:rFonts w:ascii="Arial" w:eastAsia="Times New Roman" w:hAnsi="Arial" w:cs="Arial"/>
                <w:b/>
                <w:sz w:val="24"/>
                <w:szCs w:val="24"/>
              </w:rPr>
            </w:pPr>
            <w:r>
              <w:rPr>
                <w:rFonts w:ascii="Arial" w:eastAsia="Times New Roman" w:hAnsi="Arial" w:cs="Arial"/>
                <w:b/>
                <w:sz w:val="24"/>
                <w:szCs w:val="24"/>
              </w:rPr>
              <w:t>Case</w:t>
            </w:r>
            <w:r w:rsidR="008B3939" w:rsidRPr="00CE6562">
              <w:rPr>
                <w:rFonts w:ascii="Arial" w:eastAsia="Times New Roman" w:hAnsi="Arial" w:cs="Arial"/>
                <w:b/>
                <w:sz w:val="24"/>
                <w:szCs w:val="24"/>
              </w:rPr>
              <w:t xml:space="preserve"> reference</w:t>
            </w:r>
          </w:p>
        </w:tc>
        <w:tc>
          <w:tcPr>
            <w:tcW w:w="3897" w:type="pct"/>
          </w:tcPr>
          <w:p w14:paraId="6939A47A" w14:textId="11501833" w:rsidR="008B3939" w:rsidRPr="00916F74" w:rsidRDefault="00916F74" w:rsidP="00240669">
            <w:pPr>
              <w:spacing w:after="0" w:line="280" w:lineRule="atLeast"/>
              <w:rPr>
                <w:rFonts w:ascii="Arial" w:eastAsia="Times New Roman" w:hAnsi="Arial" w:cs="Arial"/>
                <w:b/>
                <w:bCs/>
                <w:sz w:val="24"/>
                <w:szCs w:val="24"/>
                <w:highlight w:val="yellow"/>
              </w:rPr>
            </w:pPr>
            <w:r w:rsidRPr="00916F74">
              <w:rPr>
                <w:rFonts w:ascii="Arial" w:eastAsia="Times New Roman" w:hAnsi="Arial" w:cs="Arial"/>
                <w:b/>
                <w:bCs/>
                <w:sz w:val="24"/>
                <w:szCs w:val="24"/>
              </w:rPr>
              <w:t>EN0110029</w:t>
            </w:r>
          </w:p>
        </w:tc>
      </w:tr>
      <w:tr w:rsidR="008B3939" w:rsidRPr="00CE6562" w14:paraId="05579415" w14:textId="77777777" w:rsidTr="00240669">
        <w:trPr>
          <w:trHeight w:val="170"/>
        </w:trPr>
        <w:tc>
          <w:tcPr>
            <w:tcW w:w="1103" w:type="pct"/>
          </w:tcPr>
          <w:p w14:paraId="1F8454E2" w14:textId="77777777" w:rsidR="008B3939" w:rsidRPr="00CE6562" w:rsidRDefault="008B3939"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Status</w:t>
            </w:r>
          </w:p>
        </w:tc>
        <w:tc>
          <w:tcPr>
            <w:tcW w:w="3897" w:type="pct"/>
          </w:tcPr>
          <w:p w14:paraId="32B92F47" w14:textId="6EABC0B8" w:rsidR="008B3939" w:rsidRPr="009962DC" w:rsidRDefault="00611676" w:rsidP="00240669">
            <w:pPr>
              <w:spacing w:after="0" w:line="280" w:lineRule="atLeast"/>
              <w:rPr>
                <w:rFonts w:ascii="Arial" w:eastAsia="Times New Roman" w:hAnsi="Arial" w:cs="Arial"/>
                <w:b/>
                <w:bCs/>
                <w:sz w:val="24"/>
                <w:szCs w:val="24"/>
              </w:rPr>
            </w:pPr>
            <w:r>
              <w:rPr>
                <w:rFonts w:ascii="Arial" w:eastAsia="Times New Roman" w:hAnsi="Arial" w:cs="Arial"/>
                <w:b/>
                <w:bCs/>
                <w:sz w:val="24"/>
                <w:szCs w:val="24"/>
              </w:rPr>
              <w:t>Final</w:t>
            </w:r>
          </w:p>
        </w:tc>
      </w:tr>
      <w:tr w:rsidR="008B3939" w:rsidRPr="00CE6562" w14:paraId="3F1E0818" w14:textId="77777777" w:rsidTr="00240669">
        <w:trPr>
          <w:trHeight w:val="170"/>
        </w:trPr>
        <w:tc>
          <w:tcPr>
            <w:tcW w:w="1103" w:type="pct"/>
          </w:tcPr>
          <w:p w14:paraId="0BD8A294" w14:textId="77777777" w:rsidR="008B3939" w:rsidRPr="00CE6562" w:rsidRDefault="008B3939"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Author</w:t>
            </w:r>
          </w:p>
        </w:tc>
        <w:tc>
          <w:tcPr>
            <w:tcW w:w="3897" w:type="pct"/>
          </w:tcPr>
          <w:p w14:paraId="10E1BD0B" w14:textId="66F0DE1B" w:rsidR="008B3939" w:rsidRPr="009962DC" w:rsidRDefault="00D7221B" w:rsidP="00240669">
            <w:pPr>
              <w:spacing w:after="0" w:line="280" w:lineRule="atLeast"/>
              <w:rPr>
                <w:rFonts w:ascii="Arial" w:eastAsia="Times New Roman" w:hAnsi="Arial" w:cs="Arial"/>
                <w:b/>
                <w:bCs/>
                <w:sz w:val="24"/>
                <w:szCs w:val="24"/>
              </w:rPr>
            </w:pPr>
            <w:r>
              <w:rPr>
                <w:rFonts w:ascii="Arial" w:eastAsia="Times New Roman" w:hAnsi="Arial" w:cs="Arial"/>
                <w:b/>
                <w:bCs/>
                <w:sz w:val="24"/>
                <w:szCs w:val="24"/>
              </w:rPr>
              <w:t>The Planning Inspectorate</w:t>
            </w:r>
          </w:p>
        </w:tc>
      </w:tr>
      <w:tr w:rsidR="008B3939" w:rsidRPr="00CE6562" w14:paraId="30C84F2C" w14:textId="77777777" w:rsidTr="00240669">
        <w:trPr>
          <w:trHeight w:val="170"/>
        </w:trPr>
        <w:tc>
          <w:tcPr>
            <w:tcW w:w="1103" w:type="pct"/>
          </w:tcPr>
          <w:p w14:paraId="7E2943ED" w14:textId="73315EAE" w:rsidR="008B3939" w:rsidRPr="00CE6562" w:rsidRDefault="008B3939"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Date</w:t>
            </w:r>
            <w:r w:rsidR="00AB0FA4">
              <w:rPr>
                <w:rFonts w:ascii="Arial" w:eastAsia="Times New Roman" w:hAnsi="Arial" w:cs="Arial"/>
                <w:b/>
                <w:sz w:val="24"/>
                <w:szCs w:val="24"/>
              </w:rPr>
              <w:t xml:space="preserve"> of meeting</w:t>
            </w:r>
          </w:p>
        </w:tc>
        <w:tc>
          <w:tcPr>
            <w:tcW w:w="3897" w:type="pct"/>
          </w:tcPr>
          <w:p w14:paraId="101FD8AE" w14:textId="25D9C5BB" w:rsidR="00BA0855" w:rsidRPr="009962DC" w:rsidRDefault="00966F0D" w:rsidP="00240669">
            <w:pPr>
              <w:spacing w:after="0" w:line="280" w:lineRule="atLeast"/>
              <w:rPr>
                <w:rFonts w:ascii="Arial" w:eastAsia="Times New Roman" w:hAnsi="Arial" w:cs="Arial"/>
                <w:b/>
                <w:bCs/>
                <w:sz w:val="24"/>
                <w:szCs w:val="24"/>
              </w:rPr>
            </w:pPr>
            <w:r w:rsidRPr="00E21028">
              <w:rPr>
                <w:rFonts w:ascii="Arial" w:eastAsia="Times New Roman" w:hAnsi="Arial" w:cs="Arial"/>
                <w:b/>
                <w:bCs/>
                <w:sz w:val="24"/>
                <w:szCs w:val="24"/>
              </w:rPr>
              <w:t>4</w:t>
            </w:r>
            <w:r w:rsidR="00E34080" w:rsidRPr="00E21028">
              <w:rPr>
                <w:rFonts w:ascii="Arial" w:eastAsia="Times New Roman" w:hAnsi="Arial" w:cs="Arial"/>
                <w:b/>
                <w:bCs/>
                <w:sz w:val="24"/>
                <w:szCs w:val="24"/>
              </w:rPr>
              <w:t>th</w:t>
            </w:r>
            <w:r w:rsidR="00D7221B" w:rsidRPr="00E21028">
              <w:rPr>
                <w:rFonts w:ascii="Arial" w:eastAsia="Times New Roman" w:hAnsi="Arial" w:cs="Arial"/>
                <w:b/>
                <w:bCs/>
                <w:sz w:val="24"/>
                <w:szCs w:val="24"/>
              </w:rPr>
              <w:t xml:space="preserve"> </w:t>
            </w:r>
            <w:r w:rsidR="00E34080" w:rsidRPr="00E21028">
              <w:rPr>
                <w:rFonts w:ascii="Arial" w:eastAsia="Times New Roman" w:hAnsi="Arial" w:cs="Arial"/>
                <w:b/>
                <w:bCs/>
                <w:sz w:val="24"/>
                <w:szCs w:val="24"/>
              </w:rPr>
              <w:t>December</w:t>
            </w:r>
            <w:r w:rsidR="00D7221B" w:rsidRPr="00E21028">
              <w:rPr>
                <w:rFonts w:ascii="Arial" w:eastAsia="Times New Roman" w:hAnsi="Arial" w:cs="Arial"/>
                <w:b/>
                <w:bCs/>
                <w:sz w:val="24"/>
                <w:szCs w:val="24"/>
              </w:rPr>
              <w:t xml:space="preserve"> </w:t>
            </w:r>
            <w:r w:rsidR="00E34080" w:rsidRPr="00E21028">
              <w:rPr>
                <w:rFonts w:ascii="Arial" w:eastAsia="Times New Roman" w:hAnsi="Arial" w:cs="Arial"/>
                <w:b/>
                <w:bCs/>
                <w:sz w:val="24"/>
                <w:szCs w:val="24"/>
              </w:rPr>
              <w:t>2025</w:t>
            </w:r>
          </w:p>
        </w:tc>
      </w:tr>
      <w:tr w:rsidR="008B3939" w:rsidRPr="00CE6562" w14:paraId="7BB4E1A5" w14:textId="77777777" w:rsidTr="00240669">
        <w:trPr>
          <w:trHeight w:val="170"/>
        </w:trPr>
        <w:tc>
          <w:tcPr>
            <w:tcW w:w="1103" w:type="pct"/>
          </w:tcPr>
          <w:p w14:paraId="0F921B29" w14:textId="77777777" w:rsidR="008B3939" w:rsidRPr="00CE6562" w:rsidRDefault="008B3939"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 xml:space="preserve">Meeting with </w:t>
            </w:r>
          </w:p>
        </w:tc>
        <w:tc>
          <w:tcPr>
            <w:tcW w:w="3897" w:type="pct"/>
          </w:tcPr>
          <w:p w14:paraId="7328B501" w14:textId="04937CEE" w:rsidR="008B3939" w:rsidRPr="009962DC" w:rsidRDefault="00BA0855" w:rsidP="00240669">
            <w:pPr>
              <w:spacing w:after="0" w:line="280" w:lineRule="atLeast"/>
              <w:rPr>
                <w:rFonts w:ascii="Arial" w:eastAsia="Times New Roman" w:hAnsi="Arial" w:cs="Arial"/>
                <w:b/>
                <w:bCs/>
                <w:sz w:val="24"/>
                <w:szCs w:val="24"/>
              </w:rPr>
            </w:pPr>
            <w:r>
              <w:rPr>
                <w:rFonts w:ascii="Arial" w:eastAsia="Times New Roman" w:hAnsi="Arial" w:cs="Arial"/>
                <w:b/>
                <w:bCs/>
                <w:sz w:val="24"/>
                <w:szCs w:val="24"/>
              </w:rPr>
              <w:t>Meeting with</w:t>
            </w:r>
            <w:r w:rsidR="001C4E4E">
              <w:rPr>
                <w:rFonts w:ascii="Arial" w:eastAsia="Times New Roman" w:hAnsi="Arial" w:cs="Arial"/>
                <w:b/>
                <w:bCs/>
                <w:sz w:val="24"/>
                <w:szCs w:val="24"/>
              </w:rPr>
              <w:t xml:space="preserve"> </w:t>
            </w:r>
            <w:r w:rsidR="00624BF3" w:rsidRPr="00E21028">
              <w:rPr>
                <w:rFonts w:ascii="Arial" w:eastAsia="Times New Roman" w:hAnsi="Arial" w:cs="Arial"/>
                <w:b/>
                <w:bCs/>
                <w:sz w:val="24"/>
                <w:szCs w:val="24"/>
              </w:rPr>
              <w:t>UK Industrial Fusion</w:t>
            </w:r>
            <w:r w:rsidR="007B7FFD">
              <w:rPr>
                <w:rFonts w:ascii="Arial" w:eastAsia="Times New Roman" w:hAnsi="Arial" w:cs="Arial"/>
                <w:b/>
                <w:bCs/>
                <w:sz w:val="24"/>
                <w:szCs w:val="24"/>
              </w:rPr>
              <w:t xml:space="preserve"> Solutions Ltd (UKIFS)</w:t>
            </w:r>
          </w:p>
        </w:tc>
      </w:tr>
      <w:tr w:rsidR="008B3939" w:rsidRPr="00CE6562" w14:paraId="39982949" w14:textId="77777777" w:rsidTr="00240669">
        <w:trPr>
          <w:trHeight w:val="170"/>
        </w:trPr>
        <w:tc>
          <w:tcPr>
            <w:tcW w:w="1103" w:type="pct"/>
          </w:tcPr>
          <w:p w14:paraId="65416190" w14:textId="248532F3" w:rsidR="008B3939" w:rsidRPr="00CE6562" w:rsidRDefault="008B3939"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 xml:space="preserve">Venue </w:t>
            </w:r>
            <w:r w:rsidR="00BA0855">
              <w:rPr>
                <w:rFonts w:ascii="Arial" w:eastAsia="Times New Roman" w:hAnsi="Arial" w:cs="Arial"/>
                <w:b/>
                <w:sz w:val="24"/>
                <w:szCs w:val="24"/>
              </w:rPr>
              <w:t xml:space="preserve">                      </w:t>
            </w:r>
          </w:p>
        </w:tc>
        <w:tc>
          <w:tcPr>
            <w:tcW w:w="3897" w:type="pct"/>
          </w:tcPr>
          <w:p w14:paraId="1848BD70" w14:textId="70BBFCA6" w:rsidR="008B3939" w:rsidRPr="009962DC" w:rsidRDefault="00BA0855" w:rsidP="00240669">
            <w:pPr>
              <w:spacing w:after="0" w:line="280" w:lineRule="atLeast"/>
              <w:rPr>
                <w:rFonts w:ascii="Arial" w:eastAsia="Times New Roman" w:hAnsi="Arial" w:cs="Arial"/>
                <w:b/>
                <w:bCs/>
                <w:sz w:val="24"/>
                <w:szCs w:val="24"/>
              </w:rPr>
            </w:pPr>
            <w:r>
              <w:rPr>
                <w:rFonts w:ascii="Arial" w:eastAsia="Times New Roman" w:hAnsi="Arial" w:cs="Arial"/>
                <w:b/>
                <w:bCs/>
                <w:sz w:val="24"/>
                <w:szCs w:val="24"/>
              </w:rPr>
              <w:t>Microsoft Teams</w:t>
            </w:r>
          </w:p>
        </w:tc>
      </w:tr>
      <w:tr w:rsidR="008B3939" w:rsidRPr="00CE6562" w14:paraId="222811EB" w14:textId="77777777" w:rsidTr="00240669">
        <w:trPr>
          <w:trHeight w:val="170"/>
        </w:trPr>
        <w:tc>
          <w:tcPr>
            <w:tcW w:w="1103" w:type="pct"/>
          </w:tcPr>
          <w:p w14:paraId="734CD147" w14:textId="77777777" w:rsidR="008B3939" w:rsidRPr="00CE6562" w:rsidRDefault="008B3939" w:rsidP="00240669">
            <w:pPr>
              <w:spacing w:after="0" w:line="280" w:lineRule="atLeast"/>
              <w:rPr>
                <w:rFonts w:ascii="Arial" w:eastAsia="Times New Roman" w:hAnsi="Arial" w:cs="Arial"/>
                <w:b/>
                <w:sz w:val="24"/>
                <w:szCs w:val="24"/>
              </w:rPr>
            </w:pPr>
            <w:r w:rsidRPr="00CE6562">
              <w:rPr>
                <w:rFonts w:ascii="Arial" w:eastAsia="Times New Roman" w:hAnsi="Arial" w:cs="Arial"/>
                <w:b/>
                <w:sz w:val="24"/>
                <w:szCs w:val="24"/>
              </w:rPr>
              <w:t>Circulation</w:t>
            </w:r>
          </w:p>
        </w:tc>
        <w:tc>
          <w:tcPr>
            <w:tcW w:w="3897" w:type="pct"/>
          </w:tcPr>
          <w:p w14:paraId="650594BD" w14:textId="5F5F1D39" w:rsidR="008B3939" w:rsidRPr="00CE6562" w:rsidRDefault="008B3939" w:rsidP="00240669">
            <w:pPr>
              <w:spacing w:after="0" w:line="280" w:lineRule="atLeast"/>
              <w:rPr>
                <w:rFonts w:ascii="Arial" w:eastAsia="Times New Roman" w:hAnsi="Arial" w:cs="Arial"/>
                <w:sz w:val="24"/>
                <w:szCs w:val="24"/>
              </w:rPr>
            </w:pPr>
            <w:r w:rsidRPr="00CE6562">
              <w:rPr>
                <w:rFonts w:ascii="Arial" w:eastAsia="Times New Roman" w:hAnsi="Arial" w:cs="Arial"/>
                <w:sz w:val="24"/>
                <w:szCs w:val="24"/>
              </w:rPr>
              <w:t>All attendees</w:t>
            </w:r>
            <w:r w:rsidR="005930D2">
              <w:rPr>
                <w:rFonts w:ascii="Arial" w:eastAsia="Times New Roman" w:hAnsi="Arial" w:cs="Arial"/>
                <w:sz w:val="24"/>
                <w:szCs w:val="24"/>
              </w:rPr>
              <w:t xml:space="preserve"> </w:t>
            </w:r>
          </w:p>
        </w:tc>
      </w:tr>
    </w:tbl>
    <w:p w14:paraId="7644367D" w14:textId="77777777" w:rsidR="009464FD" w:rsidRPr="00CE6562" w:rsidRDefault="009464FD" w:rsidP="00240669">
      <w:pPr>
        <w:rPr>
          <w:rFonts w:ascii="Arial" w:hAnsi="Arial" w:cs="Arial"/>
        </w:rPr>
        <w:sectPr w:rsidR="009464FD" w:rsidRPr="00CE6562" w:rsidSect="009464FD">
          <w:headerReference w:type="default" r:id="rId13"/>
          <w:footerReference w:type="default" r:id="rId14"/>
          <w:pgSz w:w="11906" w:h="16838"/>
          <w:pgMar w:top="851" w:right="1134" w:bottom="851" w:left="1134" w:header="709" w:footer="709" w:gutter="0"/>
          <w:cols w:space="708"/>
          <w:docGrid w:linePitch="360"/>
        </w:sectPr>
      </w:pPr>
    </w:p>
    <w:p w14:paraId="31EB5C9C" w14:textId="77777777" w:rsidR="004A15EA" w:rsidRPr="00CE6562" w:rsidRDefault="004A15EA" w:rsidP="00240669">
      <w:pPr>
        <w:spacing w:after="0" w:line="280" w:lineRule="atLeast"/>
        <w:rPr>
          <w:rFonts w:ascii="Arial" w:hAnsi="Arial" w:cs="Arial"/>
        </w:rPr>
      </w:pPr>
    </w:p>
    <w:p w14:paraId="2D4CA89C" w14:textId="644D3479" w:rsidR="008B3939" w:rsidRPr="00CE6562" w:rsidRDefault="008B3939" w:rsidP="00240669">
      <w:pPr>
        <w:spacing w:after="0" w:line="280" w:lineRule="atLeast"/>
        <w:rPr>
          <w:rFonts w:ascii="Arial" w:eastAsia="Times New Roman" w:hAnsi="Arial" w:cs="Arial"/>
          <w:b/>
          <w:sz w:val="28"/>
          <w:szCs w:val="24"/>
        </w:rPr>
      </w:pPr>
      <w:r w:rsidRPr="00CE6562">
        <w:rPr>
          <w:rFonts w:ascii="Arial" w:eastAsia="Times New Roman" w:hAnsi="Arial" w:cs="Arial"/>
          <w:b/>
          <w:sz w:val="28"/>
          <w:szCs w:val="24"/>
        </w:rPr>
        <w:t>Summary of key points discussed</w:t>
      </w:r>
      <w:r w:rsidR="00D74CA5">
        <w:rPr>
          <w:rFonts w:ascii="Arial" w:eastAsia="Times New Roman" w:hAnsi="Arial" w:cs="Arial"/>
          <w:b/>
          <w:sz w:val="28"/>
          <w:szCs w:val="24"/>
        </w:rPr>
        <w:t xml:space="preserve">, </w:t>
      </w:r>
      <w:r w:rsidRPr="00CE6562">
        <w:rPr>
          <w:rFonts w:ascii="Arial" w:eastAsia="Times New Roman" w:hAnsi="Arial" w:cs="Arial"/>
          <w:b/>
          <w:sz w:val="28"/>
          <w:szCs w:val="24"/>
        </w:rPr>
        <w:t>and advice given</w:t>
      </w:r>
    </w:p>
    <w:p w14:paraId="70ED3DA3" w14:textId="77777777" w:rsidR="008B3939" w:rsidRPr="00CE6562" w:rsidRDefault="008B3939" w:rsidP="00240669">
      <w:pPr>
        <w:spacing w:after="0" w:line="280" w:lineRule="atLeast"/>
        <w:rPr>
          <w:rFonts w:ascii="Arial" w:eastAsia="Times New Roman" w:hAnsi="Arial" w:cs="Arial"/>
        </w:rPr>
      </w:pPr>
    </w:p>
    <w:p w14:paraId="457B6B44" w14:textId="145DBFDC" w:rsidR="00C00BDB" w:rsidRPr="00CE6562" w:rsidRDefault="008B3939" w:rsidP="00240669">
      <w:pPr>
        <w:spacing w:after="0" w:line="280" w:lineRule="atLeast"/>
        <w:rPr>
          <w:rFonts w:ascii="Arial" w:eastAsia="Times New Roman" w:hAnsi="Arial" w:cs="Arial"/>
          <w:sz w:val="24"/>
          <w:szCs w:val="24"/>
        </w:rPr>
      </w:pPr>
      <w:r w:rsidRPr="00CE6562">
        <w:rPr>
          <w:rFonts w:ascii="Arial" w:eastAsia="Times New Roman" w:hAnsi="Arial" w:cs="Arial"/>
          <w:sz w:val="24"/>
          <w:szCs w:val="24"/>
        </w:rPr>
        <w:t xml:space="preserve">The </w:t>
      </w:r>
      <w:r w:rsidR="00F3319A" w:rsidRPr="00CE6562">
        <w:rPr>
          <w:rFonts w:ascii="Arial" w:eastAsia="Times New Roman" w:hAnsi="Arial" w:cs="Arial"/>
          <w:sz w:val="24"/>
          <w:szCs w:val="24"/>
        </w:rPr>
        <w:t xml:space="preserve">Planning </w:t>
      </w:r>
      <w:r w:rsidRPr="00CE6562">
        <w:rPr>
          <w:rFonts w:ascii="Arial" w:eastAsia="Times New Roman" w:hAnsi="Arial" w:cs="Arial"/>
          <w:sz w:val="24"/>
          <w:szCs w:val="24"/>
        </w:rPr>
        <w:t>Inspectorate</w:t>
      </w:r>
      <w:r w:rsidR="00F3319A" w:rsidRPr="00CE6562">
        <w:rPr>
          <w:rFonts w:ascii="Arial" w:eastAsia="Times New Roman" w:hAnsi="Arial" w:cs="Arial"/>
          <w:sz w:val="24"/>
          <w:szCs w:val="24"/>
        </w:rPr>
        <w:t xml:space="preserve"> (the Inspectorate)</w:t>
      </w:r>
      <w:r w:rsidRPr="00CE6562">
        <w:rPr>
          <w:rFonts w:ascii="Arial" w:eastAsia="Times New Roman" w:hAnsi="Arial" w:cs="Arial"/>
          <w:sz w:val="24"/>
          <w:szCs w:val="24"/>
        </w:rPr>
        <w:t xml:space="preserve"> advised that a note of the meeting would be taken and published on its website in accordance with section 51 of the Planning Act 2008 (PA2008). Any advice given under section 51 would not constitute legal advice upon which applicants (or others) could rely.</w:t>
      </w:r>
      <w:r w:rsidR="007F798B" w:rsidRPr="00CE6562">
        <w:rPr>
          <w:rFonts w:ascii="Arial" w:eastAsia="Times New Roman" w:hAnsi="Arial" w:cs="Arial"/>
          <w:sz w:val="24"/>
          <w:szCs w:val="24"/>
        </w:rPr>
        <w:t xml:space="preserve"> </w:t>
      </w:r>
    </w:p>
    <w:p w14:paraId="591499E9" w14:textId="77777777" w:rsidR="008B3939" w:rsidRDefault="008B3939" w:rsidP="00240669">
      <w:pPr>
        <w:spacing w:after="0" w:line="280" w:lineRule="atLeast"/>
        <w:rPr>
          <w:rFonts w:ascii="Arial" w:eastAsia="Times New Roman" w:hAnsi="Arial" w:cs="Arial"/>
          <w:sz w:val="24"/>
          <w:szCs w:val="24"/>
        </w:rPr>
      </w:pPr>
    </w:p>
    <w:p w14:paraId="65BCCE09" w14:textId="77777777" w:rsidR="00AE0CF7" w:rsidRPr="00CE6562" w:rsidRDefault="00AE0CF7" w:rsidP="00240669">
      <w:pPr>
        <w:spacing w:after="0" w:line="280" w:lineRule="atLeast"/>
        <w:rPr>
          <w:rFonts w:ascii="Arial" w:eastAsia="Times New Roman" w:hAnsi="Arial" w:cs="Arial"/>
          <w:b/>
        </w:rPr>
      </w:pPr>
    </w:p>
    <w:p w14:paraId="611A0B8D" w14:textId="19F28B74" w:rsidR="008B3939" w:rsidRPr="00A21572" w:rsidRDefault="005F7888" w:rsidP="00A21572">
      <w:pPr>
        <w:pStyle w:val="ListParagraph"/>
        <w:numPr>
          <w:ilvl w:val="0"/>
          <w:numId w:val="5"/>
        </w:numPr>
        <w:spacing w:after="0" w:line="280" w:lineRule="atLeast"/>
        <w:rPr>
          <w:rFonts w:ascii="Arial" w:eastAsia="Times New Roman" w:hAnsi="Arial" w:cs="Arial"/>
          <w:sz w:val="24"/>
          <w:szCs w:val="24"/>
        </w:rPr>
      </w:pPr>
      <w:r w:rsidRPr="00A21572">
        <w:rPr>
          <w:rFonts w:ascii="Arial" w:eastAsia="Times New Roman" w:hAnsi="Arial" w:cs="Arial"/>
          <w:b/>
          <w:bCs/>
          <w:sz w:val="28"/>
          <w:szCs w:val="28"/>
        </w:rPr>
        <w:t>The proposed development</w:t>
      </w:r>
    </w:p>
    <w:p w14:paraId="05664459" w14:textId="280F3B7B" w:rsidR="001A26B6" w:rsidRPr="000C447A" w:rsidRDefault="001A26B6" w:rsidP="000C447A">
      <w:pPr>
        <w:spacing w:after="0" w:line="280" w:lineRule="atLeast"/>
        <w:rPr>
          <w:rFonts w:ascii="Arial" w:eastAsia="Times New Roman" w:hAnsi="Arial" w:cs="Arial"/>
          <w:b/>
          <w:sz w:val="24"/>
          <w:szCs w:val="24"/>
        </w:rPr>
      </w:pPr>
    </w:p>
    <w:p w14:paraId="29C51A26" w14:textId="77777777" w:rsidR="00214263" w:rsidRPr="001A26B6" w:rsidRDefault="00214263" w:rsidP="00214263">
      <w:pPr>
        <w:spacing w:after="0" w:line="280" w:lineRule="atLeast"/>
        <w:ind w:left="720"/>
        <w:rPr>
          <w:rFonts w:ascii="Arial" w:eastAsia="Times New Roman" w:hAnsi="Arial" w:cs="Arial"/>
          <w:b/>
          <w:sz w:val="24"/>
          <w:szCs w:val="24"/>
        </w:rPr>
      </w:pPr>
    </w:p>
    <w:p w14:paraId="1631EB39" w14:textId="77777777" w:rsidR="00BD6901" w:rsidRDefault="001A26B6" w:rsidP="00382CDE">
      <w:pPr>
        <w:spacing w:after="0" w:line="280" w:lineRule="atLeast"/>
        <w:rPr>
          <w:rFonts w:ascii="Arial" w:eastAsia="Times New Roman" w:hAnsi="Arial" w:cs="Arial"/>
          <w:b/>
          <w:sz w:val="24"/>
          <w:szCs w:val="24"/>
        </w:rPr>
      </w:pPr>
      <w:r w:rsidRPr="001A26B6">
        <w:rPr>
          <w:rFonts w:ascii="Arial" w:eastAsia="Times New Roman" w:hAnsi="Arial" w:cs="Arial"/>
          <w:b/>
          <w:sz w:val="24"/>
          <w:szCs w:val="24"/>
        </w:rPr>
        <w:t xml:space="preserve">Consenting programme and introduction to the pre-application </w:t>
      </w:r>
      <w:r w:rsidR="00253742">
        <w:rPr>
          <w:rFonts w:ascii="Arial" w:eastAsia="Times New Roman" w:hAnsi="Arial" w:cs="Arial"/>
          <w:b/>
          <w:sz w:val="24"/>
          <w:szCs w:val="24"/>
        </w:rPr>
        <w:t>p</w:t>
      </w:r>
      <w:r w:rsidRPr="001A26B6">
        <w:rPr>
          <w:rFonts w:ascii="Arial" w:eastAsia="Times New Roman" w:hAnsi="Arial" w:cs="Arial"/>
          <w:b/>
          <w:sz w:val="24"/>
          <w:szCs w:val="24"/>
        </w:rPr>
        <w:t xml:space="preserve">rogramme </w:t>
      </w:r>
      <w:r w:rsidR="00253742">
        <w:rPr>
          <w:rFonts w:ascii="Arial" w:eastAsia="Times New Roman" w:hAnsi="Arial" w:cs="Arial"/>
          <w:b/>
          <w:sz w:val="24"/>
          <w:szCs w:val="24"/>
        </w:rPr>
        <w:t>d</w:t>
      </w:r>
      <w:r w:rsidRPr="001A26B6">
        <w:rPr>
          <w:rFonts w:ascii="Arial" w:eastAsia="Times New Roman" w:hAnsi="Arial" w:cs="Arial"/>
          <w:b/>
          <w:sz w:val="24"/>
          <w:szCs w:val="24"/>
        </w:rPr>
        <w:t>ocument</w:t>
      </w:r>
    </w:p>
    <w:p w14:paraId="3514ACBB" w14:textId="77777777" w:rsidR="00BD6901" w:rsidRDefault="00BD6901" w:rsidP="00BD6901">
      <w:pPr>
        <w:spacing w:after="0" w:line="280" w:lineRule="atLeast"/>
        <w:ind w:left="720"/>
        <w:rPr>
          <w:rFonts w:ascii="Arial" w:eastAsia="Times New Roman" w:hAnsi="Arial" w:cs="Arial"/>
          <w:b/>
          <w:sz w:val="24"/>
          <w:szCs w:val="24"/>
        </w:rPr>
      </w:pPr>
    </w:p>
    <w:p w14:paraId="64D6E257" w14:textId="10F02EB3" w:rsidR="00E77A7B" w:rsidRPr="00BD6901" w:rsidRDefault="007C79A1" w:rsidP="00760518">
      <w:pPr>
        <w:spacing w:after="0" w:line="280" w:lineRule="atLeast"/>
        <w:rPr>
          <w:rFonts w:ascii="Arial" w:eastAsia="Times New Roman" w:hAnsi="Arial" w:cs="Arial"/>
          <w:b/>
          <w:sz w:val="24"/>
          <w:szCs w:val="24"/>
        </w:rPr>
      </w:pPr>
      <w:r w:rsidRPr="00BD6901">
        <w:rPr>
          <w:rFonts w:ascii="Arial" w:eastAsia="Times New Roman" w:hAnsi="Arial" w:cs="Arial"/>
          <w:bCs/>
          <w:sz w:val="24"/>
          <w:szCs w:val="24"/>
        </w:rPr>
        <w:t>A Development Consent Order (DCO) will be sought by UK Industrial Fusion Solutions</w:t>
      </w:r>
      <w:r w:rsidR="007B7FFD">
        <w:rPr>
          <w:rFonts w:ascii="Arial" w:eastAsia="Times New Roman" w:hAnsi="Arial" w:cs="Arial"/>
          <w:bCs/>
          <w:sz w:val="24"/>
          <w:szCs w:val="24"/>
        </w:rPr>
        <w:t xml:space="preserve"> Ltd (UKIFS)</w:t>
      </w:r>
      <w:r w:rsidRPr="00BD6901">
        <w:rPr>
          <w:rFonts w:ascii="Arial" w:eastAsia="Times New Roman" w:hAnsi="Arial" w:cs="Arial"/>
          <w:bCs/>
          <w:sz w:val="24"/>
          <w:szCs w:val="24"/>
        </w:rPr>
        <w:t>, a wholly owned subsidiary of the UK Atomic Energy Authority for the construction and operation of a nationally significant infrastructure project (NSIP). This project consists of the design and building of a prototype fusion power plant</w:t>
      </w:r>
      <w:r w:rsidR="007B7FFD">
        <w:rPr>
          <w:rFonts w:ascii="Arial" w:eastAsia="Times New Roman" w:hAnsi="Arial" w:cs="Arial"/>
          <w:bCs/>
          <w:sz w:val="24"/>
          <w:szCs w:val="24"/>
        </w:rPr>
        <w:t>, and associated development,</w:t>
      </w:r>
      <w:r w:rsidRPr="00BD6901">
        <w:rPr>
          <w:rFonts w:ascii="Arial" w:eastAsia="Times New Roman" w:hAnsi="Arial" w:cs="Arial"/>
          <w:bCs/>
          <w:sz w:val="24"/>
          <w:szCs w:val="24"/>
        </w:rPr>
        <w:t xml:space="preserve"> at West Burton. The proposed development will consist of spherical tokamak for energy production, targeting first operations for 2040. The spherical tokomak gives the project its name</w:t>
      </w:r>
      <w:r w:rsidR="00E01BE0" w:rsidRPr="00BD6901">
        <w:rPr>
          <w:rFonts w:ascii="Arial" w:eastAsia="Times New Roman" w:hAnsi="Arial" w:cs="Arial"/>
          <w:bCs/>
          <w:sz w:val="24"/>
          <w:szCs w:val="24"/>
        </w:rPr>
        <w:t xml:space="preserve">: </w:t>
      </w:r>
      <w:r w:rsidRPr="00BD6901">
        <w:rPr>
          <w:rFonts w:ascii="Arial" w:eastAsia="Times New Roman" w:hAnsi="Arial" w:cs="Arial"/>
          <w:bCs/>
          <w:sz w:val="24"/>
          <w:szCs w:val="24"/>
        </w:rPr>
        <w:t xml:space="preserve">Spherical Tokamak for Energy Production (STEP). The applicant will be securing the necessary permits, consents and licences needed to build and operate the </w:t>
      </w:r>
      <w:r w:rsidR="00942A2E" w:rsidRPr="00BD6901">
        <w:rPr>
          <w:rFonts w:ascii="Arial" w:eastAsia="Times New Roman" w:hAnsi="Arial" w:cs="Arial"/>
          <w:bCs/>
          <w:sz w:val="24"/>
          <w:szCs w:val="24"/>
        </w:rPr>
        <w:t xml:space="preserve">project. </w:t>
      </w:r>
      <w:r w:rsidR="007B7FFD">
        <w:rPr>
          <w:rFonts w:ascii="Arial" w:eastAsia="Times New Roman" w:hAnsi="Arial" w:cs="Arial"/>
          <w:bCs/>
          <w:sz w:val="24"/>
          <w:szCs w:val="24"/>
        </w:rPr>
        <w:t xml:space="preserve">As a prototype project, </w:t>
      </w:r>
      <w:r w:rsidR="00942A2E" w:rsidRPr="00BD6901">
        <w:rPr>
          <w:rFonts w:ascii="Arial" w:eastAsia="Times New Roman" w:hAnsi="Arial" w:cs="Arial"/>
          <w:bCs/>
          <w:sz w:val="24"/>
          <w:szCs w:val="24"/>
        </w:rPr>
        <w:t>STEP</w:t>
      </w:r>
      <w:r w:rsidRPr="00BD6901">
        <w:rPr>
          <w:rFonts w:ascii="Arial" w:eastAsia="Times New Roman" w:hAnsi="Arial" w:cs="Arial"/>
          <w:bCs/>
          <w:sz w:val="24"/>
          <w:szCs w:val="24"/>
        </w:rPr>
        <w:t xml:space="preserve"> will </w:t>
      </w:r>
      <w:r w:rsidR="007B7FFD">
        <w:rPr>
          <w:rFonts w:ascii="Arial" w:eastAsia="Times New Roman" w:hAnsi="Arial" w:cs="Arial"/>
          <w:bCs/>
          <w:sz w:val="24"/>
          <w:szCs w:val="24"/>
        </w:rPr>
        <w:t>inform</w:t>
      </w:r>
      <w:r w:rsidRPr="00BD6901">
        <w:rPr>
          <w:rFonts w:ascii="Arial" w:eastAsia="Times New Roman" w:hAnsi="Arial" w:cs="Arial"/>
          <w:bCs/>
          <w:sz w:val="24"/>
          <w:szCs w:val="24"/>
        </w:rPr>
        <w:t> how future fusion plants will be maintained throughout their operational life. </w:t>
      </w:r>
      <w:r w:rsidR="007B7FFD">
        <w:rPr>
          <w:rFonts w:ascii="Arial" w:eastAsia="Times New Roman" w:hAnsi="Arial" w:cs="Arial"/>
          <w:bCs/>
          <w:sz w:val="24"/>
          <w:szCs w:val="24"/>
        </w:rPr>
        <w:t>UK Government</w:t>
      </w:r>
      <w:r w:rsidRPr="00BD6901">
        <w:rPr>
          <w:rFonts w:ascii="Arial" w:eastAsia="Times New Roman" w:hAnsi="Arial" w:cs="Arial"/>
          <w:bCs/>
          <w:sz w:val="24"/>
          <w:szCs w:val="24"/>
        </w:rPr>
        <w:t xml:space="preserve"> see the STEP Fusion project as an opportunity to create a “Fusion Hub” in the UK. </w:t>
      </w:r>
    </w:p>
    <w:p w14:paraId="513857C3" w14:textId="77777777" w:rsidR="0069265D" w:rsidRDefault="0069265D" w:rsidP="00D0629E">
      <w:pPr>
        <w:spacing w:after="0" w:line="280" w:lineRule="atLeast"/>
        <w:rPr>
          <w:rFonts w:ascii="Arial" w:eastAsia="Times New Roman" w:hAnsi="Arial" w:cs="Arial"/>
          <w:b/>
          <w:color w:val="FF0000"/>
          <w:sz w:val="24"/>
          <w:szCs w:val="24"/>
        </w:rPr>
      </w:pPr>
    </w:p>
    <w:p w14:paraId="2ED0BC25" w14:textId="77777777" w:rsidR="00E77A7B" w:rsidRDefault="00E77A7B" w:rsidP="00D0629E">
      <w:pPr>
        <w:spacing w:after="0" w:line="280" w:lineRule="atLeast"/>
        <w:rPr>
          <w:rFonts w:ascii="Arial" w:eastAsia="Times New Roman" w:hAnsi="Arial" w:cs="Arial"/>
          <w:b/>
          <w:color w:val="FF0000"/>
          <w:sz w:val="24"/>
          <w:szCs w:val="24"/>
        </w:rPr>
      </w:pPr>
    </w:p>
    <w:p w14:paraId="2D3B1AEC" w14:textId="4A256CA7" w:rsidR="00A672CE" w:rsidRPr="00C229E9" w:rsidRDefault="000B6B6F" w:rsidP="00D0629E">
      <w:pPr>
        <w:spacing w:after="0" w:line="280" w:lineRule="atLeast"/>
        <w:rPr>
          <w:rFonts w:ascii="Arial" w:eastAsia="Times New Roman" w:hAnsi="Arial" w:cs="Arial"/>
          <w:bCs/>
          <w:color w:val="FF0000"/>
          <w:sz w:val="24"/>
          <w:szCs w:val="24"/>
        </w:rPr>
      </w:pPr>
      <w:r w:rsidRPr="00801184">
        <w:rPr>
          <w:rFonts w:ascii="Arial" w:eastAsia="Times New Roman" w:hAnsi="Arial" w:cs="Arial"/>
          <w:bCs/>
          <w:sz w:val="24"/>
          <w:szCs w:val="24"/>
        </w:rPr>
        <w:t xml:space="preserve">A fuel mix called Heavy </w:t>
      </w:r>
      <w:r w:rsidR="008C4F31" w:rsidRPr="00801184">
        <w:rPr>
          <w:rFonts w:ascii="Arial" w:eastAsia="Times New Roman" w:hAnsi="Arial" w:cs="Arial"/>
          <w:bCs/>
          <w:sz w:val="24"/>
          <w:szCs w:val="24"/>
        </w:rPr>
        <w:t xml:space="preserve">Hydrogen will be used to power the </w:t>
      </w:r>
      <w:r w:rsidR="00BF0F9B" w:rsidRPr="00801184">
        <w:rPr>
          <w:rFonts w:ascii="Arial" w:eastAsia="Times New Roman" w:hAnsi="Arial" w:cs="Arial"/>
          <w:bCs/>
          <w:sz w:val="24"/>
          <w:szCs w:val="24"/>
        </w:rPr>
        <w:t>station</w:t>
      </w:r>
      <w:r w:rsidR="003729F2" w:rsidRPr="00801184">
        <w:rPr>
          <w:rFonts w:ascii="Arial" w:eastAsia="Times New Roman" w:hAnsi="Arial" w:cs="Arial"/>
          <w:bCs/>
          <w:sz w:val="24"/>
          <w:szCs w:val="24"/>
        </w:rPr>
        <w:t>.</w:t>
      </w:r>
      <w:r w:rsidR="00BF0F9B" w:rsidRPr="00801184">
        <w:rPr>
          <w:rFonts w:ascii="Arial" w:eastAsia="Times New Roman" w:hAnsi="Arial" w:cs="Arial"/>
          <w:bCs/>
          <w:sz w:val="24"/>
          <w:szCs w:val="24"/>
        </w:rPr>
        <w:t xml:space="preserve"> This </w:t>
      </w:r>
      <w:r w:rsidR="007C73DA" w:rsidRPr="00801184">
        <w:rPr>
          <w:rFonts w:ascii="Arial" w:eastAsia="Times New Roman" w:hAnsi="Arial" w:cs="Arial"/>
          <w:bCs/>
          <w:sz w:val="24"/>
          <w:szCs w:val="24"/>
        </w:rPr>
        <w:t>fuel is a mix of Deuterium and Tritium</w:t>
      </w:r>
      <w:r w:rsidR="00375231" w:rsidRPr="00801184">
        <w:rPr>
          <w:rFonts w:ascii="Arial" w:eastAsia="Times New Roman" w:hAnsi="Arial" w:cs="Arial"/>
          <w:bCs/>
          <w:sz w:val="24"/>
          <w:szCs w:val="24"/>
        </w:rPr>
        <w:t xml:space="preserve"> which</w:t>
      </w:r>
      <w:r w:rsidR="003729F2" w:rsidRPr="00801184">
        <w:rPr>
          <w:rFonts w:ascii="Arial" w:eastAsia="Times New Roman" w:hAnsi="Arial" w:cs="Arial"/>
          <w:bCs/>
          <w:sz w:val="24"/>
          <w:szCs w:val="24"/>
        </w:rPr>
        <w:t xml:space="preserve"> </w:t>
      </w:r>
      <w:r w:rsidR="00621106" w:rsidRPr="00801184">
        <w:rPr>
          <w:rFonts w:ascii="Arial" w:eastAsia="Times New Roman" w:hAnsi="Arial" w:cs="Arial"/>
          <w:bCs/>
          <w:sz w:val="24"/>
          <w:szCs w:val="24"/>
        </w:rPr>
        <w:t>will be used to heat a plasma to 150</w:t>
      </w:r>
      <w:r w:rsidR="006503A8" w:rsidRPr="00801184">
        <w:rPr>
          <w:rFonts w:ascii="Arial" w:eastAsia="Times New Roman" w:hAnsi="Arial" w:cs="Arial"/>
          <w:bCs/>
          <w:sz w:val="24"/>
          <w:szCs w:val="24"/>
        </w:rPr>
        <w:t xml:space="preserve"> million k. 1 gram of t</w:t>
      </w:r>
      <w:r w:rsidR="00A060D1" w:rsidRPr="00801184">
        <w:rPr>
          <w:rFonts w:ascii="Arial" w:eastAsia="Times New Roman" w:hAnsi="Arial" w:cs="Arial"/>
          <w:bCs/>
          <w:sz w:val="24"/>
          <w:szCs w:val="24"/>
        </w:rPr>
        <w:t>he fuel can produce 340,000 MJ of energy.</w:t>
      </w:r>
      <w:r w:rsidR="00B80DEA" w:rsidRPr="00801184">
        <w:rPr>
          <w:rFonts w:ascii="Arial" w:eastAsia="Times New Roman" w:hAnsi="Arial" w:cs="Arial"/>
          <w:bCs/>
          <w:sz w:val="24"/>
          <w:szCs w:val="24"/>
        </w:rPr>
        <w:t xml:space="preserve"> A by</w:t>
      </w:r>
      <w:r w:rsidR="00DB70A6" w:rsidRPr="00801184">
        <w:rPr>
          <w:rFonts w:ascii="Arial" w:eastAsia="Times New Roman" w:hAnsi="Arial" w:cs="Arial"/>
          <w:bCs/>
          <w:sz w:val="24"/>
          <w:szCs w:val="24"/>
        </w:rPr>
        <w:t>product of the fusion reaction is the fuel itself,</w:t>
      </w:r>
      <w:r w:rsidR="00A060D1" w:rsidRPr="00801184">
        <w:rPr>
          <w:rFonts w:ascii="Arial" w:eastAsia="Times New Roman" w:hAnsi="Arial" w:cs="Arial"/>
          <w:bCs/>
          <w:sz w:val="24"/>
          <w:szCs w:val="24"/>
        </w:rPr>
        <w:t xml:space="preserve"> </w:t>
      </w:r>
      <w:r w:rsidR="00DB70A6" w:rsidRPr="00801184">
        <w:rPr>
          <w:rFonts w:ascii="Arial" w:eastAsia="Times New Roman" w:hAnsi="Arial" w:cs="Arial"/>
          <w:bCs/>
          <w:sz w:val="24"/>
          <w:szCs w:val="24"/>
        </w:rPr>
        <w:lastRenderedPageBreak/>
        <w:t>t</w:t>
      </w:r>
      <w:r w:rsidR="003729F2" w:rsidRPr="00801184">
        <w:rPr>
          <w:rFonts w:ascii="Arial" w:eastAsia="Times New Roman" w:hAnsi="Arial" w:cs="Arial"/>
          <w:bCs/>
          <w:sz w:val="24"/>
          <w:szCs w:val="24"/>
        </w:rPr>
        <w:t>he</w:t>
      </w:r>
      <w:r w:rsidR="00DB70A6" w:rsidRPr="00801184">
        <w:rPr>
          <w:rFonts w:ascii="Arial" w:eastAsia="Times New Roman" w:hAnsi="Arial" w:cs="Arial"/>
          <w:bCs/>
          <w:sz w:val="24"/>
          <w:szCs w:val="24"/>
        </w:rPr>
        <w:t>refore the</w:t>
      </w:r>
      <w:r w:rsidR="003729F2" w:rsidRPr="00801184">
        <w:rPr>
          <w:rFonts w:ascii="Arial" w:eastAsia="Times New Roman" w:hAnsi="Arial" w:cs="Arial"/>
          <w:bCs/>
          <w:sz w:val="24"/>
          <w:szCs w:val="24"/>
        </w:rPr>
        <w:t xml:space="preserve"> recovery process</w:t>
      </w:r>
      <w:r w:rsidR="00980C73" w:rsidRPr="00801184">
        <w:rPr>
          <w:rFonts w:ascii="Arial" w:eastAsia="Times New Roman" w:hAnsi="Arial" w:cs="Arial"/>
          <w:bCs/>
          <w:sz w:val="24"/>
          <w:szCs w:val="24"/>
        </w:rPr>
        <w:t xml:space="preserve"> for </w:t>
      </w:r>
      <w:r w:rsidR="00980C73" w:rsidRPr="00613237">
        <w:rPr>
          <w:rFonts w:ascii="Arial" w:eastAsia="Times New Roman" w:hAnsi="Arial" w:cs="Arial"/>
          <w:bCs/>
          <w:sz w:val="24"/>
          <w:szCs w:val="24"/>
        </w:rPr>
        <w:t>the fuel</w:t>
      </w:r>
      <w:r w:rsidR="003729F2" w:rsidRPr="00613237">
        <w:rPr>
          <w:rFonts w:ascii="Arial" w:eastAsia="Times New Roman" w:hAnsi="Arial" w:cs="Arial"/>
          <w:bCs/>
          <w:sz w:val="24"/>
          <w:szCs w:val="24"/>
        </w:rPr>
        <w:t xml:space="preserve"> will be part of the construction</w:t>
      </w:r>
      <w:r w:rsidR="00980C73" w:rsidRPr="00613237">
        <w:rPr>
          <w:rFonts w:ascii="Arial" w:eastAsia="Times New Roman" w:hAnsi="Arial" w:cs="Arial"/>
          <w:bCs/>
          <w:sz w:val="24"/>
          <w:szCs w:val="24"/>
        </w:rPr>
        <w:t>, making it partially self-sufficient</w:t>
      </w:r>
      <w:r w:rsidR="003729F2" w:rsidRPr="00613237">
        <w:rPr>
          <w:rFonts w:ascii="Arial" w:eastAsia="Times New Roman" w:hAnsi="Arial" w:cs="Arial"/>
          <w:bCs/>
          <w:sz w:val="24"/>
          <w:szCs w:val="24"/>
        </w:rPr>
        <w:t xml:space="preserve">. </w:t>
      </w:r>
      <w:r w:rsidR="00613237" w:rsidRPr="00613237">
        <w:rPr>
          <w:rFonts w:ascii="Arial" w:eastAsia="Times New Roman" w:hAnsi="Arial" w:cs="Arial"/>
          <w:bCs/>
          <w:sz w:val="24"/>
          <w:szCs w:val="24"/>
        </w:rPr>
        <w:t xml:space="preserve">The waste from the project is principally created </w:t>
      </w:r>
      <w:r w:rsidR="00613237" w:rsidRPr="007B10FD">
        <w:rPr>
          <w:rFonts w:ascii="Arial" w:eastAsia="Times New Roman" w:hAnsi="Arial" w:cs="Arial"/>
          <w:bCs/>
          <w:sz w:val="24"/>
          <w:szCs w:val="24"/>
        </w:rPr>
        <w:t xml:space="preserve">from the physical wear and tear of the </w:t>
      </w:r>
      <w:r w:rsidR="00110F0F" w:rsidRPr="00110F0F">
        <w:rPr>
          <w:rFonts w:ascii="Arial" w:eastAsia="Times New Roman" w:hAnsi="Arial" w:cs="Arial"/>
          <w:bCs/>
          <w:sz w:val="24"/>
          <w:szCs w:val="24"/>
        </w:rPr>
        <w:t>machinery.</w:t>
      </w:r>
    </w:p>
    <w:p w14:paraId="64E2CD32" w14:textId="77777777" w:rsidR="00E97A6E" w:rsidRPr="00C229E9" w:rsidRDefault="00E97A6E" w:rsidP="00D0629E">
      <w:pPr>
        <w:spacing w:after="0" w:line="280" w:lineRule="atLeast"/>
        <w:rPr>
          <w:rFonts w:ascii="Arial" w:eastAsia="Times New Roman" w:hAnsi="Arial" w:cs="Arial"/>
          <w:bCs/>
          <w:color w:val="FF0000"/>
          <w:sz w:val="24"/>
          <w:szCs w:val="24"/>
        </w:rPr>
      </w:pPr>
    </w:p>
    <w:p w14:paraId="26FE3E86" w14:textId="0B5D2FE7" w:rsidR="00A37C60" w:rsidRDefault="00A26320" w:rsidP="00D0629E">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 xml:space="preserve">The applicant confirmed </w:t>
      </w:r>
      <w:r w:rsidR="008271BD" w:rsidRPr="00C229E9">
        <w:rPr>
          <w:rFonts w:ascii="Arial" w:eastAsia="Times New Roman" w:hAnsi="Arial" w:cs="Arial"/>
          <w:bCs/>
          <w:sz w:val="24"/>
          <w:szCs w:val="24"/>
        </w:rPr>
        <w:t>the project will</w:t>
      </w:r>
      <w:r w:rsidR="00A37C60" w:rsidRPr="00C229E9">
        <w:rPr>
          <w:rFonts w:ascii="Arial" w:eastAsia="Times New Roman" w:hAnsi="Arial" w:cs="Arial"/>
          <w:bCs/>
          <w:sz w:val="24"/>
          <w:szCs w:val="24"/>
        </w:rPr>
        <w:t xml:space="preserve"> use</w:t>
      </w:r>
      <w:r w:rsidR="00E97A6E" w:rsidRPr="00C229E9">
        <w:rPr>
          <w:rFonts w:ascii="Arial" w:eastAsia="Times New Roman" w:hAnsi="Arial" w:cs="Arial"/>
          <w:bCs/>
          <w:sz w:val="24"/>
          <w:szCs w:val="24"/>
        </w:rPr>
        <w:t xml:space="preserve"> </w:t>
      </w:r>
      <w:r w:rsidR="008271BD" w:rsidRPr="00C229E9">
        <w:rPr>
          <w:rFonts w:ascii="Arial" w:eastAsia="Times New Roman" w:hAnsi="Arial" w:cs="Arial"/>
          <w:bCs/>
          <w:sz w:val="24"/>
          <w:szCs w:val="24"/>
        </w:rPr>
        <w:t xml:space="preserve">the </w:t>
      </w:r>
      <w:r w:rsidR="00E97A6E" w:rsidRPr="00C229E9">
        <w:rPr>
          <w:rFonts w:ascii="Arial" w:eastAsia="Times New Roman" w:hAnsi="Arial" w:cs="Arial"/>
          <w:bCs/>
          <w:sz w:val="24"/>
          <w:szCs w:val="24"/>
        </w:rPr>
        <w:t xml:space="preserve">existing electrical connections </w:t>
      </w:r>
      <w:r w:rsidR="008271BD" w:rsidRPr="00C229E9">
        <w:rPr>
          <w:rFonts w:ascii="Arial" w:eastAsia="Times New Roman" w:hAnsi="Arial" w:cs="Arial"/>
          <w:bCs/>
          <w:sz w:val="24"/>
          <w:szCs w:val="24"/>
        </w:rPr>
        <w:t xml:space="preserve">which was </w:t>
      </w:r>
      <w:r w:rsidR="00E97A6E" w:rsidRPr="00C229E9">
        <w:rPr>
          <w:rFonts w:ascii="Arial" w:eastAsia="Times New Roman" w:hAnsi="Arial" w:cs="Arial"/>
          <w:bCs/>
          <w:sz w:val="24"/>
          <w:szCs w:val="24"/>
        </w:rPr>
        <w:t>part of the reason for choosing this site</w:t>
      </w:r>
      <w:r w:rsidR="00A37C60" w:rsidRPr="00C229E9">
        <w:rPr>
          <w:rFonts w:ascii="Arial" w:eastAsia="Times New Roman" w:hAnsi="Arial" w:cs="Arial"/>
          <w:bCs/>
          <w:sz w:val="24"/>
          <w:szCs w:val="24"/>
        </w:rPr>
        <w:t>.</w:t>
      </w:r>
      <w:r w:rsidR="00F07D31" w:rsidRPr="00C229E9">
        <w:rPr>
          <w:rFonts w:ascii="Arial" w:eastAsia="Times New Roman" w:hAnsi="Arial" w:cs="Arial"/>
          <w:bCs/>
          <w:sz w:val="24"/>
          <w:szCs w:val="24"/>
        </w:rPr>
        <w:t xml:space="preserve"> However, the </w:t>
      </w:r>
      <w:r w:rsidR="00A37C60" w:rsidRPr="00C229E9">
        <w:rPr>
          <w:rFonts w:ascii="Arial" w:eastAsia="Times New Roman" w:hAnsi="Arial" w:cs="Arial"/>
          <w:bCs/>
          <w:sz w:val="24"/>
          <w:szCs w:val="24"/>
        </w:rPr>
        <w:t>Gate to Grid process has not been sta</w:t>
      </w:r>
      <w:r w:rsidR="007B7FFD">
        <w:rPr>
          <w:rFonts w:ascii="Arial" w:eastAsia="Times New Roman" w:hAnsi="Arial" w:cs="Arial"/>
          <w:bCs/>
          <w:sz w:val="24"/>
          <w:szCs w:val="24"/>
        </w:rPr>
        <w:t>r</w:t>
      </w:r>
      <w:r w:rsidR="00A37C60" w:rsidRPr="00C229E9">
        <w:rPr>
          <w:rFonts w:ascii="Arial" w:eastAsia="Times New Roman" w:hAnsi="Arial" w:cs="Arial"/>
          <w:bCs/>
          <w:sz w:val="24"/>
          <w:szCs w:val="24"/>
        </w:rPr>
        <w:t>ted yet.</w:t>
      </w:r>
    </w:p>
    <w:p w14:paraId="7E72D897" w14:textId="77777777" w:rsidR="00523A8D" w:rsidRDefault="00523A8D" w:rsidP="00D0629E">
      <w:pPr>
        <w:spacing w:after="0" w:line="280" w:lineRule="atLeast"/>
        <w:rPr>
          <w:rFonts w:ascii="Arial" w:eastAsia="Times New Roman" w:hAnsi="Arial" w:cs="Arial"/>
          <w:bCs/>
          <w:sz w:val="24"/>
          <w:szCs w:val="24"/>
        </w:rPr>
      </w:pPr>
    </w:p>
    <w:p w14:paraId="7A78E6F8" w14:textId="1F921CFB" w:rsidR="00523A8D" w:rsidRPr="00375231" w:rsidRDefault="00523A8D" w:rsidP="00D0629E">
      <w:pPr>
        <w:spacing w:after="0" w:line="280" w:lineRule="atLeast"/>
        <w:rPr>
          <w:rFonts w:ascii="Arial" w:eastAsia="Times New Roman" w:hAnsi="Arial" w:cs="Arial"/>
          <w:bCs/>
          <w:sz w:val="24"/>
          <w:szCs w:val="24"/>
        </w:rPr>
      </w:pPr>
      <w:r w:rsidRPr="00375231">
        <w:rPr>
          <w:rFonts w:ascii="Arial" w:eastAsia="Times New Roman" w:hAnsi="Arial" w:cs="Arial"/>
          <w:bCs/>
          <w:sz w:val="24"/>
          <w:szCs w:val="24"/>
        </w:rPr>
        <w:t xml:space="preserve">The applicant </w:t>
      </w:r>
      <w:r w:rsidR="009B4D46" w:rsidRPr="00375231">
        <w:rPr>
          <w:rFonts w:ascii="Arial" w:eastAsia="Times New Roman" w:hAnsi="Arial" w:cs="Arial"/>
          <w:bCs/>
          <w:sz w:val="24"/>
          <w:szCs w:val="24"/>
        </w:rPr>
        <w:t xml:space="preserve">confirmed </w:t>
      </w:r>
      <w:r w:rsidR="00904A77" w:rsidRPr="00375231">
        <w:rPr>
          <w:rFonts w:ascii="Arial" w:eastAsia="Times New Roman" w:hAnsi="Arial" w:cs="Arial"/>
          <w:bCs/>
          <w:sz w:val="24"/>
          <w:szCs w:val="24"/>
        </w:rPr>
        <w:t>a basic timetable for the application process:</w:t>
      </w:r>
      <w:r w:rsidR="00904A77" w:rsidRPr="00375231">
        <w:rPr>
          <w:rFonts w:ascii="Arial" w:eastAsia="Times New Roman" w:hAnsi="Arial" w:cs="Arial"/>
          <w:bCs/>
          <w:sz w:val="24"/>
          <w:szCs w:val="24"/>
        </w:rPr>
        <w:br/>
      </w:r>
    </w:p>
    <w:p w14:paraId="3886E49D" w14:textId="739CF099" w:rsidR="00904A77" w:rsidRPr="00375231" w:rsidRDefault="00904A77" w:rsidP="00904A77">
      <w:pPr>
        <w:pStyle w:val="ListParagraph"/>
        <w:numPr>
          <w:ilvl w:val="0"/>
          <w:numId w:val="3"/>
        </w:numPr>
        <w:spacing w:after="0" w:line="280" w:lineRule="atLeast"/>
        <w:rPr>
          <w:rFonts w:ascii="Arial" w:eastAsia="Times New Roman" w:hAnsi="Arial" w:cs="Arial"/>
          <w:bCs/>
          <w:sz w:val="24"/>
          <w:szCs w:val="24"/>
        </w:rPr>
      </w:pPr>
      <w:r w:rsidRPr="00375231">
        <w:rPr>
          <w:rFonts w:ascii="Arial" w:eastAsia="Times New Roman" w:hAnsi="Arial" w:cs="Arial"/>
          <w:bCs/>
          <w:sz w:val="24"/>
          <w:szCs w:val="24"/>
        </w:rPr>
        <w:t>EIA scoping Autum/Winter 2026.</w:t>
      </w:r>
    </w:p>
    <w:p w14:paraId="29FD1B67" w14:textId="77777777" w:rsidR="00904A77" w:rsidRPr="00375231" w:rsidRDefault="00904A77" w:rsidP="00904A77">
      <w:pPr>
        <w:pStyle w:val="ListParagraph"/>
        <w:numPr>
          <w:ilvl w:val="0"/>
          <w:numId w:val="3"/>
        </w:numPr>
        <w:spacing w:after="0" w:line="280" w:lineRule="atLeast"/>
        <w:rPr>
          <w:rFonts w:ascii="Arial" w:eastAsia="Times New Roman" w:hAnsi="Arial" w:cs="Arial"/>
          <w:bCs/>
          <w:sz w:val="24"/>
          <w:szCs w:val="24"/>
        </w:rPr>
      </w:pPr>
      <w:r w:rsidRPr="00375231">
        <w:rPr>
          <w:rFonts w:ascii="Arial" w:eastAsia="Times New Roman" w:hAnsi="Arial" w:cs="Arial"/>
          <w:bCs/>
          <w:sz w:val="24"/>
          <w:szCs w:val="24"/>
        </w:rPr>
        <w:t>Stage 2 Consultation Q1 2027.</w:t>
      </w:r>
    </w:p>
    <w:p w14:paraId="6E110167" w14:textId="77777777" w:rsidR="00904A77" w:rsidRPr="00375231" w:rsidRDefault="00904A77" w:rsidP="00904A77">
      <w:pPr>
        <w:pStyle w:val="ListParagraph"/>
        <w:numPr>
          <w:ilvl w:val="0"/>
          <w:numId w:val="3"/>
        </w:numPr>
        <w:spacing w:after="0" w:line="280" w:lineRule="atLeast"/>
        <w:rPr>
          <w:rFonts w:ascii="Arial" w:eastAsia="Times New Roman" w:hAnsi="Arial" w:cs="Arial"/>
          <w:bCs/>
          <w:sz w:val="24"/>
          <w:szCs w:val="24"/>
        </w:rPr>
      </w:pPr>
      <w:r w:rsidRPr="00375231">
        <w:rPr>
          <w:rFonts w:ascii="Arial" w:eastAsia="Times New Roman" w:hAnsi="Arial" w:cs="Arial"/>
          <w:bCs/>
          <w:sz w:val="24"/>
          <w:szCs w:val="24"/>
        </w:rPr>
        <w:t>Stage 3 Consultation Q1 2028.</w:t>
      </w:r>
    </w:p>
    <w:p w14:paraId="1D6FB518" w14:textId="77777777" w:rsidR="00904A77" w:rsidRPr="00375231" w:rsidRDefault="00904A77" w:rsidP="00904A77">
      <w:pPr>
        <w:pStyle w:val="ListParagraph"/>
        <w:numPr>
          <w:ilvl w:val="0"/>
          <w:numId w:val="3"/>
        </w:numPr>
        <w:spacing w:after="0" w:line="280" w:lineRule="atLeast"/>
        <w:rPr>
          <w:rFonts w:ascii="Arial" w:eastAsia="Times New Roman" w:hAnsi="Arial" w:cs="Arial"/>
          <w:bCs/>
          <w:sz w:val="24"/>
          <w:szCs w:val="24"/>
        </w:rPr>
      </w:pPr>
      <w:r w:rsidRPr="00375231">
        <w:rPr>
          <w:rFonts w:ascii="Arial" w:eastAsia="Times New Roman" w:hAnsi="Arial" w:cs="Arial"/>
          <w:bCs/>
          <w:sz w:val="24"/>
          <w:szCs w:val="24"/>
        </w:rPr>
        <w:t>Submission of Application Q1 2029.</w:t>
      </w:r>
    </w:p>
    <w:p w14:paraId="61832A1D" w14:textId="77777777" w:rsidR="00904A77" w:rsidRPr="00375231" w:rsidRDefault="00904A77" w:rsidP="00904A77">
      <w:pPr>
        <w:pStyle w:val="ListParagraph"/>
        <w:numPr>
          <w:ilvl w:val="0"/>
          <w:numId w:val="3"/>
        </w:numPr>
        <w:spacing w:after="0" w:line="280" w:lineRule="atLeast"/>
        <w:rPr>
          <w:rFonts w:ascii="Arial" w:eastAsia="Times New Roman" w:hAnsi="Arial" w:cs="Arial"/>
          <w:bCs/>
          <w:sz w:val="24"/>
          <w:szCs w:val="24"/>
        </w:rPr>
      </w:pPr>
      <w:r w:rsidRPr="00375231">
        <w:rPr>
          <w:rFonts w:ascii="Arial" w:eastAsia="Times New Roman" w:hAnsi="Arial" w:cs="Arial"/>
          <w:bCs/>
          <w:sz w:val="24"/>
          <w:szCs w:val="24"/>
        </w:rPr>
        <w:t>DCO Decision Q3 2030.</w:t>
      </w:r>
    </w:p>
    <w:p w14:paraId="0046D5DB" w14:textId="77777777" w:rsidR="00904A77" w:rsidRPr="00C229E9" w:rsidRDefault="00904A77" w:rsidP="00D0629E">
      <w:pPr>
        <w:spacing w:after="0" w:line="280" w:lineRule="atLeast"/>
        <w:rPr>
          <w:rFonts w:ascii="Arial" w:eastAsia="Times New Roman" w:hAnsi="Arial" w:cs="Arial"/>
          <w:bCs/>
          <w:sz w:val="24"/>
          <w:szCs w:val="24"/>
        </w:rPr>
      </w:pPr>
    </w:p>
    <w:p w14:paraId="0D8967D4" w14:textId="77777777" w:rsidR="00934A38" w:rsidRDefault="00934A38" w:rsidP="00D0629E">
      <w:pPr>
        <w:spacing w:after="0" w:line="280" w:lineRule="atLeast"/>
        <w:rPr>
          <w:rFonts w:ascii="Arial" w:eastAsia="Times New Roman" w:hAnsi="Arial" w:cs="Arial"/>
          <w:b/>
          <w:color w:val="FF0000"/>
          <w:sz w:val="24"/>
          <w:szCs w:val="24"/>
        </w:rPr>
      </w:pPr>
    </w:p>
    <w:p w14:paraId="4D1E1A91" w14:textId="77777777" w:rsidR="00BD6901" w:rsidRDefault="00934A38" w:rsidP="00D0629E">
      <w:pPr>
        <w:spacing w:after="0" w:line="280" w:lineRule="atLeast"/>
        <w:rPr>
          <w:rFonts w:ascii="Arial" w:eastAsia="Times New Roman" w:hAnsi="Arial" w:cs="Arial"/>
          <w:bCs/>
          <w:sz w:val="24"/>
          <w:szCs w:val="24"/>
        </w:rPr>
      </w:pPr>
      <w:r w:rsidRPr="00C040A4">
        <w:rPr>
          <w:rFonts w:ascii="Arial" w:eastAsia="Times New Roman" w:hAnsi="Arial" w:cs="Arial"/>
          <w:b/>
          <w:sz w:val="24"/>
          <w:szCs w:val="24"/>
          <w:u w:val="single"/>
        </w:rPr>
        <w:t>Location</w:t>
      </w:r>
      <w:r w:rsidR="00BF348C" w:rsidRPr="006B5704">
        <w:rPr>
          <w:rFonts w:ascii="Arial" w:eastAsia="Times New Roman" w:hAnsi="Arial" w:cs="Arial"/>
          <w:b/>
          <w:sz w:val="24"/>
          <w:szCs w:val="24"/>
        </w:rPr>
        <w:br/>
      </w:r>
    </w:p>
    <w:p w14:paraId="48B41424" w14:textId="5FC67927" w:rsidR="000338B2" w:rsidRPr="00C229E9" w:rsidRDefault="00A2517B" w:rsidP="00D0629E">
      <w:pPr>
        <w:spacing w:after="0" w:line="280" w:lineRule="atLeast"/>
        <w:rPr>
          <w:rFonts w:ascii="Arial" w:eastAsia="Times New Roman" w:hAnsi="Arial" w:cs="Arial"/>
          <w:bCs/>
          <w:sz w:val="24"/>
          <w:szCs w:val="24"/>
        </w:rPr>
      </w:pPr>
      <w:r w:rsidRPr="000772C6">
        <w:rPr>
          <w:rFonts w:ascii="Arial" w:eastAsia="Times New Roman" w:hAnsi="Arial" w:cs="Arial"/>
          <w:bCs/>
          <w:sz w:val="24"/>
          <w:szCs w:val="24"/>
        </w:rPr>
        <w:t>The proposed site</w:t>
      </w:r>
      <w:r w:rsidRPr="00A2517B">
        <w:rPr>
          <w:rFonts w:ascii="Arial" w:eastAsia="Times New Roman" w:hAnsi="Arial" w:cs="Arial"/>
          <w:bCs/>
          <w:sz w:val="24"/>
          <w:szCs w:val="24"/>
        </w:rPr>
        <w:t> </w:t>
      </w:r>
      <w:r w:rsidR="007B7FFD">
        <w:rPr>
          <w:rFonts w:ascii="Arial" w:eastAsia="Times New Roman" w:hAnsi="Arial" w:cs="Arial"/>
          <w:bCs/>
          <w:sz w:val="24"/>
          <w:szCs w:val="24"/>
        </w:rPr>
        <w:t xml:space="preserve">is </w:t>
      </w:r>
      <w:r w:rsidRPr="00A2517B">
        <w:rPr>
          <w:rFonts w:ascii="Arial" w:eastAsia="Times New Roman" w:hAnsi="Arial" w:cs="Arial"/>
          <w:bCs/>
          <w:sz w:val="24"/>
          <w:szCs w:val="24"/>
        </w:rPr>
        <w:t>at West Burton in Nottinghamshire. The site is 330 hectares. The site is within Bassetlaw District Council </w:t>
      </w:r>
      <w:r w:rsidRPr="000772C6">
        <w:rPr>
          <w:rFonts w:ascii="Arial" w:eastAsia="Times New Roman" w:hAnsi="Arial" w:cs="Arial"/>
          <w:bCs/>
          <w:sz w:val="24"/>
          <w:szCs w:val="24"/>
        </w:rPr>
        <w:t>and</w:t>
      </w:r>
      <w:r w:rsidR="000772C6" w:rsidRPr="000772C6">
        <w:rPr>
          <w:rFonts w:ascii="Arial" w:eastAsia="Times New Roman" w:hAnsi="Arial" w:cs="Arial"/>
          <w:bCs/>
          <w:sz w:val="24"/>
          <w:szCs w:val="24"/>
        </w:rPr>
        <w:t xml:space="preserve"> </w:t>
      </w:r>
      <w:r w:rsidRPr="000772C6">
        <w:rPr>
          <w:rFonts w:ascii="Arial" w:eastAsia="Times New Roman" w:hAnsi="Arial" w:cs="Arial"/>
          <w:bCs/>
          <w:sz w:val="24"/>
          <w:szCs w:val="24"/>
        </w:rPr>
        <w:t>located</w:t>
      </w:r>
      <w:r w:rsidRPr="00A2517B">
        <w:rPr>
          <w:rFonts w:ascii="Arial" w:eastAsia="Times New Roman" w:hAnsi="Arial" w:cs="Arial"/>
          <w:bCs/>
          <w:sz w:val="24"/>
          <w:szCs w:val="24"/>
        </w:rPr>
        <w:t> on th</w:t>
      </w:r>
      <w:r w:rsidRPr="000772C6">
        <w:rPr>
          <w:rFonts w:ascii="Arial" w:eastAsia="Times New Roman" w:hAnsi="Arial" w:cs="Arial"/>
          <w:bCs/>
          <w:sz w:val="24"/>
          <w:szCs w:val="24"/>
        </w:rPr>
        <w:t>e </w:t>
      </w:r>
      <w:r w:rsidR="000772C6" w:rsidRPr="000772C6">
        <w:rPr>
          <w:rFonts w:ascii="Arial" w:eastAsia="Times New Roman" w:hAnsi="Arial" w:cs="Arial"/>
          <w:bCs/>
          <w:sz w:val="24"/>
          <w:szCs w:val="24"/>
        </w:rPr>
        <w:t>River</w:t>
      </w:r>
      <w:r w:rsidRPr="00A2517B">
        <w:rPr>
          <w:rFonts w:ascii="Arial" w:eastAsia="Times New Roman" w:hAnsi="Arial" w:cs="Arial"/>
          <w:bCs/>
          <w:sz w:val="24"/>
          <w:szCs w:val="24"/>
        </w:rPr>
        <w:t xml:space="preserve"> Trent. The search for a site</w:t>
      </w:r>
      <w:r w:rsidR="000772C6" w:rsidRPr="00A2517B">
        <w:rPr>
          <w:rFonts w:ascii="Arial" w:eastAsia="Times New Roman" w:hAnsi="Arial" w:cs="Arial"/>
          <w:bCs/>
          <w:sz w:val="24"/>
          <w:szCs w:val="24"/>
        </w:rPr>
        <w:t xml:space="preserve"> </w:t>
      </w:r>
      <w:r w:rsidRPr="00A2517B">
        <w:rPr>
          <w:rFonts w:ascii="Arial" w:eastAsia="Times New Roman" w:hAnsi="Arial" w:cs="Arial"/>
          <w:bCs/>
          <w:sz w:val="24"/>
          <w:szCs w:val="24"/>
        </w:rPr>
        <w:t>began in December 2020, with regions across the UK invited to nominate sites. Two rounds of assessments were conducted, and the Secretary of State made the decision to choose the West Burton site in 2022. This location was selected in part due to fact it is a brownfield site, already in use for energy production, and therefore has pre-existing infrastructure </w:t>
      </w:r>
      <w:r w:rsidR="007B7FFD">
        <w:rPr>
          <w:rFonts w:ascii="Arial" w:eastAsia="Times New Roman" w:hAnsi="Arial" w:cs="Arial"/>
          <w:bCs/>
          <w:sz w:val="24"/>
          <w:szCs w:val="24"/>
        </w:rPr>
        <w:t>which can support a new energy project</w:t>
      </w:r>
      <w:r w:rsidRPr="00A2517B">
        <w:rPr>
          <w:rFonts w:ascii="Arial" w:eastAsia="Times New Roman" w:hAnsi="Arial" w:cs="Arial"/>
          <w:bCs/>
          <w:sz w:val="24"/>
          <w:szCs w:val="24"/>
        </w:rPr>
        <w:t xml:space="preserve">. Also noted were the connections to </w:t>
      </w:r>
      <w:r w:rsidR="00797B89">
        <w:rPr>
          <w:rFonts w:ascii="Arial" w:eastAsia="Times New Roman" w:hAnsi="Arial" w:cs="Arial"/>
          <w:bCs/>
          <w:sz w:val="24"/>
          <w:szCs w:val="24"/>
        </w:rPr>
        <w:t xml:space="preserve">road and rail </w:t>
      </w:r>
      <w:r w:rsidRPr="00A2517B">
        <w:rPr>
          <w:rFonts w:ascii="Arial" w:eastAsia="Times New Roman" w:hAnsi="Arial" w:cs="Arial"/>
          <w:bCs/>
          <w:sz w:val="24"/>
          <w:szCs w:val="24"/>
        </w:rPr>
        <w:t xml:space="preserve">transport </w:t>
      </w:r>
      <w:r w:rsidRPr="00231166">
        <w:rPr>
          <w:rFonts w:ascii="Arial" w:eastAsia="Times New Roman" w:hAnsi="Arial" w:cs="Arial"/>
          <w:bCs/>
          <w:sz w:val="24"/>
          <w:szCs w:val="24"/>
        </w:rPr>
        <w:t>routes</w:t>
      </w:r>
      <w:r w:rsidRPr="00A2517B">
        <w:rPr>
          <w:rFonts w:ascii="Arial" w:eastAsia="Times New Roman" w:hAnsi="Arial" w:cs="Arial"/>
          <w:bCs/>
          <w:sz w:val="24"/>
          <w:szCs w:val="24"/>
        </w:rPr>
        <w:t>. The legacy of the Megawatt Valley, which has been powering the UK for 60 years was another factor. The proximity to the</w:t>
      </w:r>
      <w:r w:rsidRPr="00523EE5">
        <w:rPr>
          <w:rFonts w:ascii="Arial" w:eastAsia="Times New Roman" w:hAnsi="Arial" w:cs="Arial"/>
          <w:bCs/>
          <w:sz w:val="24"/>
          <w:szCs w:val="24"/>
        </w:rPr>
        <w:t> </w:t>
      </w:r>
      <w:r w:rsidR="00523EE5" w:rsidRPr="00523EE5">
        <w:rPr>
          <w:rFonts w:ascii="Arial" w:eastAsia="Times New Roman" w:hAnsi="Arial" w:cs="Arial"/>
          <w:bCs/>
          <w:sz w:val="24"/>
          <w:szCs w:val="24"/>
        </w:rPr>
        <w:t>River</w:t>
      </w:r>
      <w:r w:rsidRPr="00A2517B">
        <w:rPr>
          <w:rFonts w:ascii="Arial" w:eastAsia="Times New Roman" w:hAnsi="Arial" w:cs="Arial"/>
          <w:bCs/>
          <w:sz w:val="24"/>
          <w:szCs w:val="24"/>
        </w:rPr>
        <w:t xml:space="preserve"> Trent is</w:t>
      </w:r>
      <w:r w:rsidR="00523EE5">
        <w:rPr>
          <w:rFonts w:ascii="Arial" w:eastAsia="Times New Roman" w:hAnsi="Arial" w:cs="Arial"/>
          <w:bCs/>
          <w:sz w:val="24"/>
          <w:szCs w:val="24"/>
        </w:rPr>
        <w:t xml:space="preserve"> </w:t>
      </w:r>
      <w:r w:rsidRPr="00523EE5">
        <w:rPr>
          <w:rFonts w:ascii="Arial" w:eastAsia="Times New Roman" w:hAnsi="Arial" w:cs="Arial"/>
          <w:bCs/>
          <w:sz w:val="24"/>
          <w:szCs w:val="24"/>
        </w:rPr>
        <w:t>helpful </w:t>
      </w:r>
      <w:r w:rsidRPr="00A2517B">
        <w:rPr>
          <w:rFonts w:ascii="Arial" w:eastAsia="Times New Roman" w:hAnsi="Arial" w:cs="Arial"/>
          <w:bCs/>
          <w:sz w:val="24"/>
          <w:szCs w:val="24"/>
        </w:rPr>
        <w:t>as it can be used for cooling the </w:t>
      </w:r>
      <w:r w:rsidR="00797B89">
        <w:rPr>
          <w:rFonts w:ascii="Arial" w:eastAsia="Times New Roman" w:hAnsi="Arial" w:cs="Arial"/>
          <w:bCs/>
          <w:sz w:val="24"/>
          <w:szCs w:val="24"/>
        </w:rPr>
        <w:t>plant</w:t>
      </w:r>
      <w:r w:rsidRPr="00A2517B">
        <w:rPr>
          <w:rFonts w:ascii="Arial" w:eastAsia="Times New Roman" w:hAnsi="Arial" w:cs="Arial"/>
          <w:bCs/>
          <w:sz w:val="24"/>
          <w:szCs w:val="24"/>
        </w:rPr>
        <w:t>. </w:t>
      </w:r>
      <w:proofErr w:type="gramStart"/>
      <w:r w:rsidRPr="00A2517B">
        <w:rPr>
          <w:rFonts w:ascii="Arial" w:eastAsia="Times New Roman" w:hAnsi="Arial" w:cs="Arial"/>
          <w:bCs/>
          <w:sz w:val="24"/>
          <w:szCs w:val="24"/>
        </w:rPr>
        <w:t xml:space="preserve">Due to the </w:t>
      </w:r>
      <w:r w:rsidRPr="00523EE5">
        <w:rPr>
          <w:rFonts w:ascii="Arial" w:eastAsia="Times New Roman" w:hAnsi="Arial" w:cs="Arial"/>
          <w:bCs/>
          <w:sz w:val="24"/>
          <w:szCs w:val="24"/>
        </w:rPr>
        <w:t>fact that</w:t>
      </w:r>
      <w:proofErr w:type="gramEnd"/>
      <w:r w:rsidRPr="00523EE5">
        <w:rPr>
          <w:rFonts w:ascii="Arial" w:eastAsia="Times New Roman" w:hAnsi="Arial" w:cs="Arial"/>
          <w:bCs/>
          <w:sz w:val="24"/>
          <w:szCs w:val="24"/>
        </w:rPr>
        <w:t> the</w:t>
      </w:r>
      <w:r w:rsidRPr="00A2517B">
        <w:rPr>
          <w:rFonts w:ascii="Arial" w:eastAsia="Times New Roman" w:hAnsi="Arial" w:cs="Arial"/>
          <w:bCs/>
          <w:sz w:val="24"/>
          <w:szCs w:val="24"/>
        </w:rPr>
        <w:t xml:space="preserve"> project is in its early stages of development, it is </w:t>
      </w:r>
      <w:r w:rsidRPr="001B3D3D">
        <w:rPr>
          <w:rFonts w:ascii="Arial" w:eastAsia="Times New Roman" w:hAnsi="Arial" w:cs="Arial"/>
          <w:bCs/>
          <w:sz w:val="24"/>
          <w:szCs w:val="24"/>
        </w:rPr>
        <w:t>not </w:t>
      </w:r>
      <w:r w:rsidRPr="000772C6">
        <w:rPr>
          <w:rFonts w:ascii="Arial" w:eastAsia="Times New Roman" w:hAnsi="Arial" w:cs="Arial"/>
          <w:bCs/>
          <w:sz w:val="24"/>
          <w:szCs w:val="24"/>
        </w:rPr>
        <w:t>currently known</w:t>
      </w:r>
      <w:r w:rsidRPr="00A2517B">
        <w:rPr>
          <w:rFonts w:ascii="Arial" w:eastAsia="Times New Roman" w:hAnsi="Arial" w:cs="Arial"/>
          <w:bCs/>
          <w:sz w:val="24"/>
          <w:szCs w:val="24"/>
        </w:rPr>
        <w:t xml:space="preserve"> how much water will be required to cool the </w:t>
      </w:r>
      <w:r w:rsidRPr="001B3D3D">
        <w:rPr>
          <w:rFonts w:ascii="Arial" w:eastAsia="Times New Roman" w:hAnsi="Arial" w:cs="Arial"/>
          <w:bCs/>
          <w:sz w:val="24"/>
          <w:szCs w:val="24"/>
        </w:rPr>
        <w:t>plant.</w:t>
      </w:r>
      <w:r w:rsidRPr="00A2517B">
        <w:rPr>
          <w:rFonts w:ascii="Arial" w:eastAsia="Times New Roman" w:hAnsi="Arial" w:cs="Arial"/>
          <w:bCs/>
          <w:sz w:val="24"/>
          <w:szCs w:val="24"/>
        </w:rPr>
        <w:t> The project</w:t>
      </w:r>
      <w:r w:rsidRPr="00C43A27">
        <w:rPr>
          <w:rFonts w:ascii="Arial" w:eastAsia="Times New Roman" w:hAnsi="Arial" w:cs="Arial"/>
          <w:bCs/>
          <w:sz w:val="24"/>
          <w:szCs w:val="24"/>
        </w:rPr>
        <w:t> would</w:t>
      </w:r>
      <w:r w:rsidRPr="00A2517B">
        <w:rPr>
          <w:rFonts w:ascii="Arial" w:eastAsia="Times New Roman" w:hAnsi="Arial" w:cs="Arial"/>
          <w:bCs/>
          <w:sz w:val="24"/>
          <w:szCs w:val="24"/>
        </w:rPr>
        <w:t xml:space="preserve"> be </w:t>
      </w:r>
      <w:r w:rsidRPr="00C43A27">
        <w:rPr>
          <w:rFonts w:ascii="Arial" w:eastAsia="Times New Roman" w:hAnsi="Arial" w:cs="Arial"/>
          <w:bCs/>
          <w:sz w:val="24"/>
          <w:szCs w:val="24"/>
        </w:rPr>
        <w:t>built at</w:t>
      </w:r>
      <w:r w:rsidRPr="00A2517B">
        <w:rPr>
          <w:rFonts w:ascii="Arial" w:eastAsia="Times New Roman" w:hAnsi="Arial" w:cs="Arial"/>
          <w:bCs/>
          <w:sz w:val="24"/>
          <w:szCs w:val="24"/>
        </w:rPr>
        <w:t xml:space="preserve"> the </w:t>
      </w:r>
      <w:r w:rsidRPr="00FA307F">
        <w:rPr>
          <w:rFonts w:ascii="Arial" w:eastAsia="Times New Roman" w:hAnsi="Arial" w:cs="Arial"/>
          <w:bCs/>
          <w:sz w:val="24"/>
          <w:szCs w:val="24"/>
        </w:rPr>
        <w:t>southern</w:t>
      </w:r>
      <w:r w:rsidRPr="00A2517B">
        <w:rPr>
          <w:rFonts w:ascii="Arial" w:eastAsia="Times New Roman" w:hAnsi="Arial" w:cs="Arial"/>
          <w:bCs/>
          <w:sz w:val="24"/>
          <w:szCs w:val="24"/>
        </w:rPr>
        <w:t xml:space="preserve"> end of the site, with the </w:t>
      </w:r>
      <w:r w:rsidRPr="00FA307F">
        <w:rPr>
          <w:rFonts w:ascii="Arial" w:eastAsia="Times New Roman" w:hAnsi="Arial" w:cs="Arial"/>
          <w:bCs/>
          <w:sz w:val="24"/>
          <w:szCs w:val="24"/>
        </w:rPr>
        <w:t>northern</w:t>
      </w:r>
      <w:r w:rsidRPr="00A2517B">
        <w:rPr>
          <w:rFonts w:ascii="Arial" w:eastAsia="Times New Roman" w:hAnsi="Arial" w:cs="Arial"/>
          <w:bCs/>
          <w:sz w:val="24"/>
          <w:szCs w:val="24"/>
        </w:rPr>
        <w:t xml:space="preserve"> side of the site being used </w:t>
      </w:r>
      <w:r w:rsidR="00613237">
        <w:rPr>
          <w:rFonts w:ascii="Arial" w:eastAsia="Times New Roman" w:hAnsi="Arial" w:cs="Arial"/>
          <w:bCs/>
          <w:sz w:val="24"/>
          <w:szCs w:val="24"/>
        </w:rPr>
        <w:t xml:space="preserve">for construction activities and, potentially </w:t>
      </w:r>
      <w:r w:rsidRPr="00A2517B">
        <w:rPr>
          <w:rFonts w:ascii="Arial" w:eastAsia="Times New Roman" w:hAnsi="Arial" w:cs="Arial"/>
          <w:bCs/>
          <w:sz w:val="24"/>
          <w:szCs w:val="24"/>
        </w:rPr>
        <w:t>in</w:t>
      </w:r>
      <w:r w:rsidR="00613237">
        <w:rPr>
          <w:rFonts w:ascii="Arial" w:eastAsia="Times New Roman" w:hAnsi="Arial" w:cs="Arial"/>
          <w:bCs/>
          <w:sz w:val="24"/>
          <w:szCs w:val="24"/>
        </w:rPr>
        <w:t xml:space="preserve"> the</w:t>
      </w:r>
      <w:r w:rsidRPr="00A2517B">
        <w:rPr>
          <w:rFonts w:ascii="Arial" w:eastAsia="Times New Roman" w:hAnsi="Arial" w:cs="Arial"/>
          <w:bCs/>
          <w:sz w:val="24"/>
          <w:szCs w:val="24"/>
        </w:rPr>
        <w:t xml:space="preserve"> future</w:t>
      </w:r>
      <w:r w:rsidR="00613237">
        <w:rPr>
          <w:rFonts w:ascii="Arial" w:eastAsia="Times New Roman" w:hAnsi="Arial" w:cs="Arial"/>
          <w:bCs/>
          <w:sz w:val="24"/>
          <w:szCs w:val="24"/>
        </w:rPr>
        <w:t>,</w:t>
      </w:r>
      <w:r w:rsidRPr="00A2517B">
        <w:rPr>
          <w:rFonts w:ascii="Arial" w:eastAsia="Times New Roman" w:hAnsi="Arial" w:cs="Arial"/>
          <w:bCs/>
          <w:sz w:val="24"/>
          <w:szCs w:val="24"/>
        </w:rPr>
        <w:t xml:space="preserve"> for supply chain purposes. The site is currently owned by </w:t>
      </w:r>
      <w:r w:rsidRPr="00FA307F">
        <w:rPr>
          <w:rFonts w:ascii="Arial" w:eastAsia="Times New Roman" w:hAnsi="Arial" w:cs="Arial"/>
          <w:bCs/>
          <w:sz w:val="24"/>
          <w:szCs w:val="24"/>
        </w:rPr>
        <w:t>EDF</w:t>
      </w:r>
      <w:r w:rsidR="00FA307F" w:rsidRPr="00FA307F">
        <w:rPr>
          <w:rFonts w:ascii="Arial" w:eastAsia="Times New Roman" w:hAnsi="Arial" w:cs="Arial"/>
          <w:bCs/>
          <w:sz w:val="24"/>
          <w:szCs w:val="24"/>
        </w:rPr>
        <w:t>.</w:t>
      </w:r>
      <w:r w:rsidRPr="00FA307F">
        <w:rPr>
          <w:rFonts w:ascii="Arial" w:eastAsia="Times New Roman" w:hAnsi="Arial" w:cs="Arial"/>
          <w:bCs/>
          <w:sz w:val="24"/>
          <w:szCs w:val="24"/>
        </w:rPr>
        <w:t xml:space="preserve"> The</w:t>
      </w:r>
      <w:r w:rsidRPr="00A2517B">
        <w:rPr>
          <w:rFonts w:ascii="Arial" w:eastAsia="Times New Roman" w:hAnsi="Arial" w:cs="Arial"/>
          <w:bCs/>
          <w:sz w:val="24"/>
          <w:szCs w:val="24"/>
        </w:rPr>
        <w:t> decommissioning and demolition work on the current power station is expected to be completed by 2028. </w:t>
      </w:r>
    </w:p>
    <w:p w14:paraId="54693B60" w14:textId="77777777" w:rsidR="00560213" w:rsidRPr="00F77378" w:rsidRDefault="00560213" w:rsidP="00D0629E">
      <w:pPr>
        <w:spacing w:after="0" w:line="280" w:lineRule="atLeast"/>
        <w:rPr>
          <w:rFonts w:ascii="Arial" w:eastAsia="Times New Roman" w:hAnsi="Arial" w:cs="Arial"/>
          <w:bCs/>
          <w:sz w:val="24"/>
          <w:szCs w:val="24"/>
        </w:rPr>
      </w:pPr>
    </w:p>
    <w:p w14:paraId="3F58B5DE" w14:textId="0B40BFCA" w:rsidR="001A26B6" w:rsidRPr="00523A8D" w:rsidRDefault="00782E89" w:rsidP="00D0629E">
      <w:pPr>
        <w:spacing w:after="0" w:line="280" w:lineRule="atLeast"/>
        <w:rPr>
          <w:rFonts w:ascii="Arial" w:eastAsia="Times New Roman" w:hAnsi="Arial" w:cs="Arial"/>
          <w:bCs/>
          <w:color w:val="FF0000"/>
          <w:sz w:val="24"/>
          <w:szCs w:val="24"/>
        </w:rPr>
      </w:pPr>
      <w:r w:rsidRPr="00F77378">
        <w:rPr>
          <w:rFonts w:ascii="Arial" w:eastAsia="Times New Roman" w:hAnsi="Arial" w:cs="Arial"/>
          <w:bCs/>
          <w:sz w:val="24"/>
          <w:szCs w:val="24"/>
        </w:rPr>
        <w:t>West Burton A is the site of the coal power station which is being decommissioned for this project to be built, West Burton B is a natural gas power station and West Burton C is the location of a “peaking plant” which is yet to be built but was granted planning consent in October 2020.</w:t>
      </w:r>
      <w:r w:rsidR="00BF348C" w:rsidRPr="006B5704">
        <w:rPr>
          <w:rFonts w:ascii="Arial" w:eastAsia="Times New Roman" w:hAnsi="Arial" w:cs="Arial"/>
          <w:b/>
          <w:sz w:val="24"/>
          <w:szCs w:val="24"/>
        </w:rPr>
        <w:br/>
      </w:r>
    </w:p>
    <w:p w14:paraId="0D467329" w14:textId="77777777" w:rsidR="00214263" w:rsidRPr="001A26B6" w:rsidRDefault="00214263" w:rsidP="00214263">
      <w:pPr>
        <w:spacing w:after="0" w:line="280" w:lineRule="atLeast"/>
        <w:rPr>
          <w:rFonts w:ascii="Arial" w:eastAsia="Times New Roman" w:hAnsi="Arial" w:cs="Arial"/>
          <w:b/>
          <w:sz w:val="24"/>
          <w:szCs w:val="24"/>
        </w:rPr>
      </w:pPr>
    </w:p>
    <w:p w14:paraId="1DE9429A" w14:textId="77777777" w:rsidR="00BD6901" w:rsidRDefault="001A26B6" w:rsidP="00760518">
      <w:pPr>
        <w:spacing w:after="0" w:line="280" w:lineRule="atLeast"/>
        <w:rPr>
          <w:rFonts w:ascii="Arial" w:eastAsia="Times New Roman" w:hAnsi="Arial" w:cs="Arial"/>
          <w:b/>
          <w:sz w:val="24"/>
          <w:szCs w:val="24"/>
        </w:rPr>
      </w:pPr>
      <w:r w:rsidRPr="001A26B6">
        <w:rPr>
          <w:rFonts w:ascii="Arial" w:eastAsia="Times New Roman" w:hAnsi="Arial" w:cs="Arial"/>
          <w:b/>
          <w:sz w:val="24"/>
          <w:szCs w:val="24"/>
        </w:rPr>
        <w:t>Early engagement with statutory bodies and local authorities, and other stakeholder engagement to date</w:t>
      </w:r>
    </w:p>
    <w:p w14:paraId="47E6A04F" w14:textId="77777777" w:rsidR="00BD6901" w:rsidRDefault="00BD6901" w:rsidP="00BD6901">
      <w:pPr>
        <w:spacing w:after="0" w:line="280" w:lineRule="atLeast"/>
        <w:ind w:left="720"/>
        <w:rPr>
          <w:rFonts w:ascii="Arial" w:eastAsia="Times New Roman" w:hAnsi="Arial" w:cs="Arial"/>
          <w:bCs/>
          <w:sz w:val="24"/>
          <w:szCs w:val="24"/>
        </w:rPr>
      </w:pPr>
    </w:p>
    <w:p w14:paraId="6B41185F" w14:textId="16EE1D4C" w:rsidR="001624E6" w:rsidRPr="00BD6901" w:rsidRDefault="000A414E" w:rsidP="00760518">
      <w:pPr>
        <w:spacing w:after="0" w:line="280" w:lineRule="atLeast"/>
        <w:rPr>
          <w:rFonts w:ascii="Arial" w:eastAsia="Times New Roman" w:hAnsi="Arial" w:cs="Arial"/>
          <w:b/>
          <w:sz w:val="24"/>
          <w:szCs w:val="24"/>
        </w:rPr>
      </w:pPr>
      <w:r w:rsidRPr="00BD6901">
        <w:rPr>
          <w:rFonts w:ascii="Arial" w:eastAsia="Times New Roman" w:hAnsi="Arial" w:cs="Arial"/>
          <w:bCs/>
          <w:sz w:val="24"/>
          <w:szCs w:val="24"/>
        </w:rPr>
        <w:t xml:space="preserve">UKIFS are committed to </w:t>
      </w:r>
      <w:r w:rsidR="006C5D44" w:rsidRPr="00BD6901">
        <w:rPr>
          <w:rFonts w:ascii="Arial" w:eastAsia="Times New Roman" w:hAnsi="Arial" w:cs="Arial"/>
          <w:bCs/>
          <w:sz w:val="24"/>
          <w:szCs w:val="24"/>
        </w:rPr>
        <w:t>early</w:t>
      </w:r>
      <w:r w:rsidRPr="00BD6901">
        <w:rPr>
          <w:rFonts w:ascii="Arial" w:eastAsia="Times New Roman" w:hAnsi="Arial" w:cs="Arial"/>
          <w:bCs/>
          <w:sz w:val="24"/>
          <w:szCs w:val="24"/>
        </w:rPr>
        <w:t xml:space="preserve"> outreach to the local communities. </w:t>
      </w:r>
      <w:r w:rsidR="005D72FD" w:rsidRPr="00BD6901">
        <w:rPr>
          <w:rFonts w:ascii="Arial" w:eastAsia="Times New Roman" w:hAnsi="Arial" w:cs="Arial"/>
          <w:bCs/>
          <w:sz w:val="24"/>
          <w:szCs w:val="24"/>
        </w:rPr>
        <w:t xml:space="preserve">The outreach </w:t>
      </w:r>
      <w:proofErr w:type="gramStart"/>
      <w:r w:rsidR="005D72FD" w:rsidRPr="00BD6901">
        <w:rPr>
          <w:rFonts w:ascii="Arial" w:eastAsia="Times New Roman" w:hAnsi="Arial" w:cs="Arial"/>
          <w:bCs/>
          <w:sz w:val="24"/>
          <w:szCs w:val="24"/>
        </w:rPr>
        <w:t>includes:</w:t>
      </w:r>
      <w:proofErr w:type="gramEnd"/>
      <w:r w:rsidR="005D72FD" w:rsidRPr="00BD6901">
        <w:rPr>
          <w:rFonts w:ascii="Arial" w:eastAsia="Times New Roman" w:hAnsi="Arial" w:cs="Arial"/>
          <w:bCs/>
          <w:sz w:val="24"/>
          <w:szCs w:val="24"/>
        </w:rPr>
        <w:t xml:space="preserve"> hosting community events, connecting with local businesses, responding to community groups</w:t>
      </w:r>
      <w:r w:rsidR="00073BFB" w:rsidRPr="00BD6901">
        <w:rPr>
          <w:rFonts w:ascii="Arial" w:eastAsia="Times New Roman" w:hAnsi="Arial" w:cs="Arial"/>
          <w:bCs/>
          <w:sz w:val="24"/>
          <w:szCs w:val="24"/>
        </w:rPr>
        <w:t xml:space="preserve"> and</w:t>
      </w:r>
      <w:r w:rsidR="00AF1C8E" w:rsidRPr="00BD6901">
        <w:rPr>
          <w:rFonts w:ascii="Arial" w:eastAsia="Times New Roman" w:hAnsi="Arial" w:cs="Arial"/>
          <w:bCs/>
          <w:sz w:val="24"/>
          <w:szCs w:val="24"/>
        </w:rPr>
        <w:t xml:space="preserve"> regular contact with local authorities. UKIFS are also eager to</w:t>
      </w:r>
      <w:r w:rsidR="00EE3E37" w:rsidRPr="00BD6901">
        <w:rPr>
          <w:rFonts w:ascii="Arial" w:eastAsia="Times New Roman" w:hAnsi="Arial" w:cs="Arial"/>
          <w:bCs/>
          <w:sz w:val="24"/>
          <w:szCs w:val="24"/>
        </w:rPr>
        <w:t xml:space="preserve"> begin early contact with local communities </w:t>
      </w:r>
      <w:proofErr w:type="gramStart"/>
      <w:r w:rsidR="00EE3E37" w:rsidRPr="00BD6901">
        <w:rPr>
          <w:rFonts w:ascii="Arial" w:eastAsia="Times New Roman" w:hAnsi="Arial" w:cs="Arial"/>
          <w:bCs/>
          <w:sz w:val="24"/>
          <w:szCs w:val="24"/>
        </w:rPr>
        <w:t>in order to</w:t>
      </w:r>
      <w:proofErr w:type="gramEnd"/>
      <w:r w:rsidR="00EE3E37" w:rsidRPr="00BD6901">
        <w:rPr>
          <w:rFonts w:ascii="Arial" w:eastAsia="Times New Roman" w:hAnsi="Arial" w:cs="Arial"/>
          <w:bCs/>
          <w:sz w:val="24"/>
          <w:szCs w:val="24"/>
        </w:rPr>
        <w:t xml:space="preserve"> be part of creating</w:t>
      </w:r>
      <w:r w:rsidR="00AF1C8E" w:rsidRPr="00BD6901">
        <w:rPr>
          <w:rFonts w:ascii="Arial" w:eastAsia="Times New Roman" w:hAnsi="Arial" w:cs="Arial"/>
          <w:bCs/>
          <w:sz w:val="24"/>
          <w:szCs w:val="24"/>
        </w:rPr>
        <w:t xml:space="preserve"> “Megawatt Valley 2”</w:t>
      </w:r>
      <w:r w:rsidR="00332181" w:rsidRPr="00BD6901">
        <w:rPr>
          <w:rFonts w:ascii="Arial" w:eastAsia="Times New Roman" w:hAnsi="Arial" w:cs="Arial"/>
          <w:bCs/>
          <w:sz w:val="24"/>
          <w:szCs w:val="24"/>
        </w:rPr>
        <w:t>.</w:t>
      </w:r>
    </w:p>
    <w:p w14:paraId="28A44681" w14:textId="77777777" w:rsidR="00140B43" w:rsidRPr="00140B43" w:rsidRDefault="00140B43" w:rsidP="00140B43">
      <w:pPr>
        <w:spacing w:after="0" w:line="280" w:lineRule="atLeast"/>
        <w:ind w:left="720"/>
        <w:rPr>
          <w:rFonts w:ascii="Arial" w:eastAsia="Times New Roman" w:hAnsi="Arial" w:cs="Arial"/>
          <w:bCs/>
          <w:sz w:val="24"/>
          <w:szCs w:val="24"/>
        </w:rPr>
      </w:pPr>
    </w:p>
    <w:p w14:paraId="29421F67" w14:textId="5FB6C418" w:rsidR="001624E6" w:rsidRPr="001624E6" w:rsidRDefault="001624E6" w:rsidP="00760518">
      <w:pPr>
        <w:spacing w:after="0" w:line="280" w:lineRule="atLeast"/>
        <w:rPr>
          <w:rFonts w:ascii="Arial" w:eastAsia="Times New Roman" w:hAnsi="Arial" w:cs="Arial"/>
          <w:bCs/>
          <w:sz w:val="24"/>
          <w:szCs w:val="24"/>
        </w:rPr>
      </w:pPr>
      <w:r w:rsidRPr="001624E6">
        <w:rPr>
          <w:rFonts w:ascii="Arial" w:eastAsia="Times New Roman" w:hAnsi="Arial" w:cs="Arial"/>
          <w:bCs/>
          <w:sz w:val="24"/>
          <w:szCs w:val="24"/>
        </w:rPr>
        <w:t>UKFIS emphasise</w:t>
      </w:r>
      <w:r w:rsidR="00073BFB">
        <w:rPr>
          <w:rFonts w:ascii="Arial" w:eastAsia="Times New Roman" w:hAnsi="Arial" w:cs="Arial"/>
          <w:bCs/>
          <w:sz w:val="24"/>
          <w:szCs w:val="24"/>
        </w:rPr>
        <w:t>d that</w:t>
      </w:r>
      <w:r w:rsidRPr="001624E6">
        <w:rPr>
          <w:rFonts w:ascii="Arial" w:eastAsia="Times New Roman" w:hAnsi="Arial" w:cs="Arial"/>
          <w:bCs/>
          <w:sz w:val="24"/>
          <w:szCs w:val="24"/>
        </w:rPr>
        <w:t xml:space="preserve"> they will base consultations on the principles in the Planning Act</w:t>
      </w:r>
      <w:r w:rsidR="00073BFB">
        <w:rPr>
          <w:rFonts w:ascii="Arial" w:eastAsia="Times New Roman" w:hAnsi="Arial" w:cs="Arial"/>
          <w:bCs/>
          <w:sz w:val="24"/>
          <w:szCs w:val="24"/>
        </w:rPr>
        <w:t xml:space="preserve"> 2008</w:t>
      </w:r>
      <w:r w:rsidRPr="001624E6">
        <w:rPr>
          <w:rFonts w:ascii="Arial" w:eastAsia="Times New Roman" w:hAnsi="Arial" w:cs="Arial"/>
          <w:bCs/>
          <w:sz w:val="24"/>
          <w:szCs w:val="24"/>
        </w:rPr>
        <w:t>.</w:t>
      </w:r>
    </w:p>
    <w:p w14:paraId="789497A5" w14:textId="77777777" w:rsidR="00531CBB" w:rsidRDefault="00531CBB" w:rsidP="00711B53">
      <w:pPr>
        <w:spacing w:after="0" w:line="280" w:lineRule="atLeast"/>
        <w:ind w:left="720"/>
        <w:rPr>
          <w:rFonts w:ascii="Arial" w:eastAsia="Times New Roman" w:hAnsi="Arial" w:cs="Arial"/>
          <w:b/>
          <w:sz w:val="24"/>
          <w:szCs w:val="24"/>
        </w:rPr>
      </w:pPr>
    </w:p>
    <w:p w14:paraId="3D6D3C73" w14:textId="4E43A4D6" w:rsidR="001624E6" w:rsidRPr="001624E6" w:rsidRDefault="001624E6" w:rsidP="00760518">
      <w:pPr>
        <w:spacing w:after="0" w:line="280" w:lineRule="atLeast"/>
        <w:rPr>
          <w:rFonts w:ascii="Arial" w:eastAsia="Times New Roman" w:hAnsi="Arial" w:cs="Arial"/>
          <w:bCs/>
          <w:sz w:val="24"/>
          <w:szCs w:val="24"/>
        </w:rPr>
      </w:pPr>
      <w:r>
        <w:rPr>
          <w:rFonts w:ascii="Arial" w:eastAsia="Times New Roman" w:hAnsi="Arial" w:cs="Arial"/>
          <w:bCs/>
          <w:sz w:val="24"/>
          <w:szCs w:val="24"/>
        </w:rPr>
        <w:t>UKFIS</w:t>
      </w:r>
      <w:r w:rsidRPr="001624E6">
        <w:rPr>
          <w:rFonts w:ascii="Arial" w:eastAsia="Times New Roman" w:hAnsi="Arial" w:cs="Arial"/>
          <w:bCs/>
          <w:sz w:val="24"/>
          <w:szCs w:val="24"/>
        </w:rPr>
        <w:t xml:space="preserve"> is currently envisaging three stages of consultation:</w:t>
      </w:r>
    </w:p>
    <w:p w14:paraId="1217A6DD" w14:textId="77777777" w:rsidR="001624E6" w:rsidRDefault="001624E6" w:rsidP="00711B53">
      <w:pPr>
        <w:spacing w:after="0" w:line="280" w:lineRule="atLeast"/>
        <w:ind w:left="720"/>
        <w:rPr>
          <w:rFonts w:ascii="Arial" w:eastAsia="Times New Roman" w:hAnsi="Arial" w:cs="Arial"/>
          <w:b/>
          <w:sz w:val="24"/>
          <w:szCs w:val="24"/>
        </w:rPr>
      </w:pPr>
    </w:p>
    <w:p w14:paraId="10E03995" w14:textId="63B3BE7F" w:rsidR="00502A8F" w:rsidRPr="00502A8F" w:rsidRDefault="0043770C" w:rsidP="00760518">
      <w:pPr>
        <w:spacing w:after="0" w:line="280" w:lineRule="atLeast"/>
        <w:rPr>
          <w:rFonts w:ascii="Arial" w:eastAsia="Times New Roman" w:hAnsi="Arial" w:cs="Arial"/>
          <w:b/>
          <w:sz w:val="24"/>
          <w:szCs w:val="24"/>
          <w:u w:val="single"/>
        </w:rPr>
      </w:pPr>
      <w:r w:rsidRPr="00502A8F">
        <w:rPr>
          <w:rFonts w:ascii="Arial" w:eastAsia="Times New Roman" w:hAnsi="Arial" w:cs="Arial"/>
          <w:b/>
          <w:sz w:val="24"/>
          <w:szCs w:val="24"/>
          <w:u w:val="single"/>
        </w:rPr>
        <w:t>Stage</w:t>
      </w:r>
      <w:r w:rsidR="00502A8F" w:rsidRPr="00502A8F">
        <w:rPr>
          <w:rFonts w:ascii="Arial" w:eastAsia="Times New Roman" w:hAnsi="Arial" w:cs="Arial"/>
          <w:b/>
          <w:sz w:val="24"/>
          <w:szCs w:val="24"/>
          <w:u w:val="single"/>
        </w:rPr>
        <w:t xml:space="preserve"> 1 Non-</w:t>
      </w:r>
      <w:r w:rsidRPr="00502A8F">
        <w:rPr>
          <w:rFonts w:ascii="Arial" w:eastAsia="Times New Roman" w:hAnsi="Arial" w:cs="Arial"/>
          <w:b/>
          <w:sz w:val="24"/>
          <w:szCs w:val="24"/>
          <w:u w:val="single"/>
        </w:rPr>
        <w:t>Statutory</w:t>
      </w:r>
      <w:r w:rsidR="00502A8F" w:rsidRPr="00502A8F">
        <w:rPr>
          <w:rFonts w:ascii="Arial" w:eastAsia="Times New Roman" w:hAnsi="Arial" w:cs="Arial"/>
          <w:b/>
          <w:sz w:val="24"/>
          <w:szCs w:val="24"/>
          <w:u w:val="single"/>
        </w:rPr>
        <w:t xml:space="preserve"> </w:t>
      </w:r>
      <w:r w:rsidRPr="00502A8F">
        <w:rPr>
          <w:rFonts w:ascii="Arial" w:eastAsia="Times New Roman" w:hAnsi="Arial" w:cs="Arial"/>
          <w:b/>
          <w:sz w:val="24"/>
          <w:szCs w:val="24"/>
          <w:u w:val="single"/>
        </w:rPr>
        <w:t>Consultation</w:t>
      </w:r>
      <w:r w:rsidR="00502A8F" w:rsidRPr="00502A8F">
        <w:rPr>
          <w:rFonts w:ascii="Arial" w:eastAsia="Times New Roman" w:hAnsi="Arial" w:cs="Arial"/>
          <w:b/>
          <w:sz w:val="24"/>
          <w:szCs w:val="24"/>
          <w:u w:val="single"/>
        </w:rPr>
        <w:t xml:space="preserve"> </w:t>
      </w:r>
      <w:r w:rsidRPr="00502A8F">
        <w:rPr>
          <w:rFonts w:ascii="Arial" w:eastAsia="Times New Roman" w:hAnsi="Arial" w:cs="Arial"/>
          <w:b/>
          <w:sz w:val="24"/>
          <w:szCs w:val="24"/>
          <w:u w:val="single"/>
        </w:rPr>
        <w:t>Strategy</w:t>
      </w:r>
    </w:p>
    <w:p w14:paraId="6F3A06BB" w14:textId="77777777" w:rsidR="00E433C4" w:rsidRPr="00C229E9" w:rsidRDefault="00E433C4" w:rsidP="00937E96">
      <w:pPr>
        <w:spacing w:after="0" w:line="280" w:lineRule="atLeast"/>
        <w:rPr>
          <w:rFonts w:ascii="Arial" w:eastAsia="Times New Roman" w:hAnsi="Arial" w:cs="Arial"/>
          <w:bCs/>
          <w:sz w:val="24"/>
          <w:szCs w:val="24"/>
        </w:rPr>
      </w:pPr>
    </w:p>
    <w:p w14:paraId="1D6605F0" w14:textId="66CE9291" w:rsidR="00214B19" w:rsidRPr="00C229E9" w:rsidRDefault="00DA7F1F" w:rsidP="00760518">
      <w:pPr>
        <w:spacing w:after="0" w:line="280" w:lineRule="atLeast"/>
        <w:rPr>
          <w:rFonts w:ascii="Arial" w:eastAsia="Times New Roman" w:hAnsi="Arial" w:cs="Arial"/>
          <w:bCs/>
          <w:sz w:val="24"/>
          <w:szCs w:val="24"/>
        </w:rPr>
      </w:pPr>
      <w:r w:rsidRPr="00DA7F1F">
        <w:rPr>
          <w:rFonts w:ascii="Arial" w:eastAsia="Times New Roman" w:hAnsi="Arial" w:cs="Arial"/>
          <w:bCs/>
          <w:sz w:val="24"/>
          <w:szCs w:val="24"/>
        </w:rPr>
        <w:t>This will take place from mid-January to March 2026. The applicant</w:t>
      </w:r>
      <w:r w:rsidR="00F67820">
        <w:rPr>
          <w:rFonts w:ascii="Arial" w:eastAsia="Times New Roman" w:hAnsi="Arial" w:cs="Arial"/>
          <w:bCs/>
          <w:sz w:val="24"/>
          <w:szCs w:val="24"/>
        </w:rPr>
        <w:t xml:space="preserve"> </w:t>
      </w:r>
      <w:r w:rsidRPr="00F67820">
        <w:rPr>
          <w:rFonts w:ascii="Arial" w:eastAsia="Times New Roman" w:hAnsi="Arial" w:cs="Arial"/>
          <w:bCs/>
          <w:sz w:val="24"/>
          <w:szCs w:val="24"/>
        </w:rPr>
        <w:t>confirmed that the S</w:t>
      </w:r>
      <w:r w:rsidRPr="00DA7F1F">
        <w:rPr>
          <w:rFonts w:ascii="Arial" w:eastAsia="Times New Roman" w:hAnsi="Arial" w:cs="Arial"/>
          <w:bCs/>
          <w:sz w:val="24"/>
          <w:szCs w:val="24"/>
        </w:rPr>
        <w:t>TEP Fusion launch event took place on</w:t>
      </w:r>
      <w:r w:rsidR="00DD229D">
        <w:rPr>
          <w:rFonts w:ascii="Arial" w:eastAsia="Times New Roman" w:hAnsi="Arial" w:cs="Arial"/>
          <w:bCs/>
          <w:sz w:val="24"/>
          <w:szCs w:val="24"/>
        </w:rPr>
        <w:t xml:space="preserve"> </w:t>
      </w:r>
      <w:r w:rsidRPr="00DA7F1F">
        <w:rPr>
          <w:rFonts w:ascii="Arial" w:eastAsia="Times New Roman" w:hAnsi="Arial" w:cs="Arial"/>
          <w:bCs/>
          <w:sz w:val="24"/>
          <w:szCs w:val="24"/>
        </w:rPr>
        <w:t>27</w:t>
      </w:r>
      <w:r w:rsidRPr="00DA7F1F">
        <w:rPr>
          <w:rFonts w:ascii="Arial" w:eastAsia="Times New Roman" w:hAnsi="Arial" w:cs="Arial"/>
          <w:bCs/>
          <w:sz w:val="24"/>
          <w:szCs w:val="24"/>
          <w:vertAlign w:val="superscript"/>
        </w:rPr>
        <w:t>th</w:t>
      </w:r>
      <w:r w:rsidRPr="00DA7F1F">
        <w:rPr>
          <w:rFonts w:ascii="Arial" w:eastAsia="Times New Roman" w:hAnsi="Arial" w:cs="Arial"/>
          <w:bCs/>
          <w:sz w:val="24"/>
          <w:szCs w:val="24"/>
        </w:rPr>
        <w:t> of November 2025. The applicant will be making use of </w:t>
      </w:r>
      <w:r w:rsidR="00DD229D" w:rsidRPr="00DA7F1F">
        <w:rPr>
          <w:rFonts w:ascii="Arial" w:eastAsia="Times New Roman" w:hAnsi="Arial" w:cs="Arial"/>
          <w:bCs/>
          <w:sz w:val="24"/>
          <w:szCs w:val="24"/>
        </w:rPr>
        <w:t>social media</w:t>
      </w:r>
      <w:r w:rsidRPr="00DA7F1F">
        <w:rPr>
          <w:rFonts w:ascii="Arial" w:eastAsia="Times New Roman" w:hAnsi="Arial" w:cs="Arial"/>
          <w:bCs/>
          <w:sz w:val="24"/>
          <w:szCs w:val="24"/>
        </w:rPr>
        <w:t xml:space="preserve">, local </w:t>
      </w:r>
      <w:r w:rsidRPr="00F67820">
        <w:rPr>
          <w:rFonts w:ascii="Arial" w:eastAsia="Times New Roman" w:hAnsi="Arial" w:cs="Arial"/>
          <w:bCs/>
          <w:sz w:val="24"/>
          <w:szCs w:val="24"/>
        </w:rPr>
        <w:t>media and,</w:t>
      </w:r>
      <w:r w:rsidRPr="00DA7F1F">
        <w:rPr>
          <w:rFonts w:ascii="Arial" w:eastAsia="Times New Roman" w:hAnsi="Arial" w:cs="Arial"/>
          <w:bCs/>
          <w:sz w:val="24"/>
          <w:szCs w:val="24"/>
        </w:rPr>
        <w:t> posters </w:t>
      </w:r>
      <w:r w:rsidR="00DD229D">
        <w:rPr>
          <w:rFonts w:ascii="Arial" w:eastAsia="Times New Roman" w:hAnsi="Arial" w:cs="Arial"/>
          <w:bCs/>
          <w:sz w:val="24"/>
          <w:szCs w:val="24"/>
        </w:rPr>
        <w:t>to</w:t>
      </w:r>
      <w:r w:rsidRPr="00DA7F1F">
        <w:rPr>
          <w:rFonts w:ascii="Arial" w:eastAsia="Times New Roman" w:hAnsi="Arial" w:cs="Arial"/>
          <w:bCs/>
          <w:sz w:val="24"/>
          <w:szCs w:val="24"/>
        </w:rPr>
        <w:t xml:space="preserve"> keep the public up to date with </w:t>
      </w:r>
      <w:r w:rsidRPr="00DD229D">
        <w:rPr>
          <w:rFonts w:ascii="Arial" w:eastAsia="Times New Roman" w:hAnsi="Arial" w:cs="Arial"/>
          <w:bCs/>
          <w:sz w:val="24"/>
          <w:szCs w:val="24"/>
        </w:rPr>
        <w:t>project </w:t>
      </w:r>
      <w:r w:rsidRPr="00DA7F1F">
        <w:rPr>
          <w:rFonts w:ascii="Arial" w:eastAsia="Times New Roman" w:hAnsi="Arial" w:cs="Arial"/>
          <w:bCs/>
          <w:sz w:val="24"/>
          <w:szCs w:val="24"/>
        </w:rPr>
        <w:t>developments</w:t>
      </w:r>
      <w:r w:rsidR="000E36CE">
        <w:rPr>
          <w:rFonts w:ascii="Arial" w:eastAsia="Times New Roman" w:hAnsi="Arial" w:cs="Arial"/>
          <w:bCs/>
          <w:sz w:val="24"/>
          <w:szCs w:val="24"/>
        </w:rPr>
        <w:t>.</w:t>
      </w:r>
      <w:r w:rsidRPr="00DA7F1F">
        <w:rPr>
          <w:rFonts w:ascii="Arial" w:eastAsia="Times New Roman" w:hAnsi="Arial" w:cs="Arial"/>
          <w:bCs/>
          <w:sz w:val="24"/>
          <w:szCs w:val="24"/>
        </w:rPr>
        <w:t xml:space="preserve"> Using different media to communicate these </w:t>
      </w:r>
      <w:r w:rsidRPr="00DD229D">
        <w:rPr>
          <w:rFonts w:ascii="Arial" w:eastAsia="Times New Roman" w:hAnsi="Arial" w:cs="Arial"/>
          <w:bCs/>
          <w:sz w:val="24"/>
          <w:szCs w:val="24"/>
        </w:rPr>
        <w:t>updates increases</w:t>
      </w:r>
      <w:r w:rsidRPr="00DA7F1F">
        <w:rPr>
          <w:rFonts w:ascii="Arial" w:eastAsia="Times New Roman" w:hAnsi="Arial" w:cs="Arial"/>
          <w:bCs/>
          <w:sz w:val="24"/>
          <w:szCs w:val="24"/>
        </w:rPr>
        <w:t> </w:t>
      </w:r>
      <w:r w:rsidRPr="00DD229D">
        <w:rPr>
          <w:rFonts w:ascii="Arial" w:eastAsia="Times New Roman" w:hAnsi="Arial" w:cs="Arial"/>
          <w:bCs/>
          <w:sz w:val="24"/>
          <w:szCs w:val="24"/>
        </w:rPr>
        <w:t>accessibility </w:t>
      </w:r>
      <w:r w:rsidR="00DD229D" w:rsidRPr="00DD229D">
        <w:rPr>
          <w:rFonts w:ascii="Arial" w:eastAsia="Times New Roman" w:hAnsi="Arial" w:cs="Arial"/>
          <w:bCs/>
          <w:sz w:val="24"/>
          <w:szCs w:val="24"/>
        </w:rPr>
        <w:t>f</w:t>
      </w:r>
      <w:r w:rsidRPr="00DD229D">
        <w:rPr>
          <w:rFonts w:ascii="Arial" w:eastAsia="Times New Roman" w:hAnsi="Arial" w:cs="Arial"/>
          <w:bCs/>
          <w:sz w:val="24"/>
          <w:szCs w:val="24"/>
        </w:rPr>
        <w:t>or as</w:t>
      </w:r>
      <w:r w:rsidRPr="00DA7F1F">
        <w:rPr>
          <w:rFonts w:ascii="Arial" w:eastAsia="Times New Roman" w:hAnsi="Arial" w:cs="Arial"/>
          <w:bCs/>
          <w:sz w:val="24"/>
          <w:szCs w:val="24"/>
        </w:rPr>
        <w:t xml:space="preserve"> many people as is possible.  </w:t>
      </w:r>
      <w:r w:rsidRPr="00DA7F1F">
        <w:rPr>
          <w:rFonts w:ascii="Arial" w:eastAsia="Times New Roman" w:hAnsi="Arial" w:cs="Arial"/>
          <w:bCs/>
          <w:sz w:val="24"/>
          <w:szCs w:val="24"/>
        </w:rPr>
        <w:br/>
        <w:t> </w:t>
      </w:r>
      <w:r w:rsidRPr="00DA7F1F">
        <w:rPr>
          <w:rFonts w:ascii="Arial" w:eastAsia="Times New Roman" w:hAnsi="Arial" w:cs="Arial"/>
          <w:bCs/>
          <w:sz w:val="24"/>
          <w:szCs w:val="24"/>
        </w:rPr>
        <w:br/>
        <w:t>UKFIS will promote the consultation in several ways, including (but not limited to) letter</w:t>
      </w:r>
      <w:r w:rsidR="00797B89">
        <w:rPr>
          <w:rFonts w:ascii="Arial" w:eastAsia="Times New Roman" w:hAnsi="Arial" w:cs="Arial"/>
          <w:bCs/>
          <w:sz w:val="24"/>
          <w:szCs w:val="24"/>
        </w:rPr>
        <w:t>s</w:t>
      </w:r>
      <w:r w:rsidRPr="00DA7F1F">
        <w:rPr>
          <w:rFonts w:ascii="Arial" w:eastAsia="Times New Roman" w:hAnsi="Arial" w:cs="Arial"/>
          <w:bCs/>
          <w:sz w:val="24"/>
          <w:szCs w:val="24"/>
        </w:rPr>
        <w:t xml:space="preserve"> to statutory consultees, postcard drop to all properties within </w:t>
      </w:r>
      <w:r w:rsidR="00613237">
        <w:rPr>
          <w:rFonts w:ascii="Arial" w:eastAsia="Times New Roman" w:hAnsi="Arial" w:cs="Arial"/>
          <w:bCs/>
          <w:sz w:val="24"/>
          <w:szCs w:val="24"/>
        </w:rPr>
        <w:t xml:space="preserve">a </w:t>
      </w:r>
      <w:proofErr w:type="gramStart"/>
      <w:r w:rsidRPr="00DA7F1F">
        <w:rPr>
          <w:rFonts w:ascii="Arial" w:eastAsia="Times New Roman" w:hAnsi="Arial" w:cs="Arial"/>
          <w:bCs/>
          <w:sz w:val="24"/>
          <w:szCs w:val="24"/>
        </w:rPr>
        <w:t>5 mile</w:t>
      </w:r>
      <w:proofErr w:type="gramEnd"/>
      <w:r w:rsidRPr="00DA7F1F">
        <w:rPr>
          <w:rFonts w:ascii="Arial" w:eastAsia="Times New Roman" w:hAnsi="Arial" w:cs="Arial"/>
          <w:bCs/>
          <w:sz w:val="24"/>
          <w:szCs w:val="24"/>
        </w:rPr>
        <w:t xml:space="preserve"> radius, the STEP Fusion </w:t>
      </w:r>
      <w:r w:rsidRPr="00DD229D">
        <w:rPr>
          <w:rFonts w:ascii="Arial" w:eastAsia="Times New Roman" w:hAnsi="Arial" w:cs="Arial"/>
          <w:bCs/>
          <w:sz w:val="24"/>
          <w:szCs w:val="24"/>
        </w:rPr>
        <w:t>website,</w:t>
      </w:r>
      <w:r w:rsidRPr="00DA7F1F">
        <w:rPr>
          <w:rFonts w:ascii="Arial" w:eastAsia="Times New Roman" w:hAnsi="Arial" w:cs="Arial"/>
          <w:bCs/>
          <w:sz w:val="24"/>
          <w:szCs w:val="24"/>
        </w:rPr>
        <w:t> the STEP Fusion Launch event, adverts in local media and posts on community noticeboards via social media. During the consultation period, feedback will be collected in many ways, including online forms, freepost and at in person events. </w:t>
      </w:r>
    </w:p>
    <w:p w14:paraId="25D7F973" w14:textId="79587D6D" w:rsidR="00502A8F" w:rsidRPr="00C229E9" w:rsidRDefault="0045742F" w:rsidP="00760518">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 xml:space="preserve">13 </w:t>
      </w:r>
      <w:r w:rsidR="00815C8B">
        <w:rPr>
          <w:rFonts w:ascii="Arial" w:eastAsia="Times New Roman" w:hAnsi="Arial" w:cs="Arial"/>
          <w:bCs/>
          <w:sz w:val="24"/>
          <w:szCs w:val="24"/>
        </w:rPr>
        <w:t xml:space="preserve">community </w:t>
      </w:r>
      <w:r w:rsidRPr="00C229E9">
        <w:rPr>
          <w:rFonts w:ascii="Arial" w:eastAsia="Times New Roman" w:hAnsi="Arial" w:cs="Arial"/>
          <w:bCs/>
          <w:sz w:val="24"/>
          <w:szCs w:val="24"/>
        </w:rPr>
        <w:t>events will take place, covering day</w:t>
      </w:r>
      <w:r w:rsidR="00815C8B">
        <w:rPr>
          <w:rFonts w:ascii="Arial" w:eastAsia="Times New Roman" w:hAnsi="Arial" w:cs="Arial"/>
          <w:bCs/>
          <w:sz w:val="24"/>
          <w:szCs w:val="24"/>
        </w:rPr>
        <w:t>s</w:t>
      </w:r>
      <w:r w:rsidRPr="00C229E9">
        <w:rPr>
          <w:rFonts w:ascii="Arial" w:eastAsia="Times New Roman" w:hAnsi="Arial" w:cs="Arial"/>
          <w:bCs/>
          <w:sz w:val="24"/>
          <w:szCs w:val="24"/>
        </w:rPr>
        <w:t>, evening</w:t>
      </w:r>
      <w:r w:rsidR="00815C8B">
        <w:rPr>
          <w:rFonts w:ascii="Arial" w:eastAsia="Times New Roman" w:hAnsi="Arial" w:cs="Arial"/>
          <w:bCs/>
          <w:sz w:val="24"/>
          <w:szCs w:val="24"/>
        </w:rPr>
        <w:t>s</w:t>
      </w:r>
      <w:r w:rsidRPr="00C229E9">
        <w:rPr>
          <w:rFonts w:ascii="Arial" w:eastAsia="Times New Roman" w:hAnsi="Arial" w:cs="Arial"/>
          <w:bCs/>
          <w:sz w:val="24"/>
          <w:szCs w:val="24"/>
        </w:rPr>
        <w:t xml:space="preserve"> and Saturday </w:t>
      </w:r>
      <w:r w:rsidR="003B4EB6">
        <w:rPr>
          <w:rFonts w:ascii="Arial" w:eastAsia="Times New Roman" w:hAnsi="Arial" w:cs="Arial"/>
          <w:bCs/>
          <w:sz w:val="24"/>
          <w:szCs w:val="24"/>
        </w:rPr>
        <w:t>m</w:t>
      </w:r>
      <w:r w:rsidRPr="00C229E9">
        <w:rPr>
          <w:rFonts w:ascii="Arial" w:eastAsia="Times New Roman" w:hAnsi="Arial" w:cs="Arial"/>
          <w:bCs/>
          <w:sz w:val="24"/>
          <w:szCs w:val="24"/>
        </w:rPr>
        <w:t>ornings,</w:t>
      </w:r>
      <w:r w:rsidR="003B4EB6">
        <w:rPr>
          <w:rFonts w:ascii="Arial" w:eastAsia="Times New Roman" w:hAnsi="Arial" w:cs="Arial"/>
          <w:bCs/>
          <w:sz w:val="24"/>
          <w:szCs w:val="24"/>
        </w:rPr>
        <w:t xml:space="preserve"> with</w:t>
      </w:r>
      <w:r w:rsidRPr="00C229E9">
        <w:rPr>
          <w:rFonts w:ascii="Arial" w:eastAsia="Times New Roman" w:hAnsi="Arial" w:cs="Arial"/>
          <w:bCs/>
          <w:sz w:val="24"/>
          <w:szCs w:val="24"/>
        </w:rPr>
        <w:t xml:space="preserve"> technical </w:t>
      </w:r>
      <w:r w:rsidR="0043770C" w:rsidRPr="00C229E9">
        <w:rPr>
          <w:rFonts w:ascii="Arial" w:eastAsia="Times New Roman" w:hAnsi="Arial" w:cs="Arial"/>
          <w:bCs/>
          <w:sz w:val="24"/>
          <w:szCs w:val="24"/>
        </w:rPr>
        <w:t>experts</w:t>
      </w:r>
      <w:r w:rsidRPr="00C229E9">
        <w:rPr>
          <w:rFonts w:ascii="Arial" w:eastAsia="Times New Roman" w:hAnsi="Arial" w:cs="Arial"/>
          <w:bCs/>
          <w:sz w:val="24"/>
          <w:szCs w:val="24"/>
        </w:rPr>
        <w:t xml:space="preserve"> on hand to answer any questions.</w:t>
      </w:r>
    </w:p>
    <w:p w14:paraId="77F875BC" w14:textId="77777777" w:rsidR="00876B16" w:rsidRDefault="00876B16" w:rsidP="00711B53">
      <w:pPr>
        <w:spacing w:after="0" w:line="280" w:lineRule="atLeast"/>
        <w:ind w:left="720"/>
        <w:rPr>
          <w:rFonts w:ascii="Arial" w:eastAsia="Times New Roman" w:hAnsi="Arial" w:cs="Arial"/>
          <w:b/>
          <w:sz w:val="24"/>
          <w:szCs w:val="24"/>
        </w:rPr>
      </w:pPr>
    </w:p>
    <w:p w14:paraId="02A44725" w14:textId="5B91EB77" w:rsidR="00876B16" w:rsidRDefault="00876B16" w:rsidP="00760518">
      <w:pPr>
        <w:spacing w:after="0" w:line="280" w:lineRule="atLeast"/>
        <w:rPr>
          <w:rFonts w:ascii="Arial" w:eastAsia="Times New Roman" w:hAnsi="Arial" w:cs="Arial"/>
          <w:b/>
          <w:sz w:val="24"/>
          <w:szCs w:val="24"/>
          <w:u w:val="single"/>
        </w:rPr>
      </w:pPr>
      <w:r w:rsidRPr="00876B16">
        <w:rPr>
          <w:rFonts w:ascii="Arial" w:eastAsia="Times New Roman" w:hAnsi="Arial" w:cs="Arial"/>
          <w:b/>
          <w:sz w:val="24"/>
          <w:szCs w:val="24"/>
          <w:u w:val="single"/>
        </w:rPr>
        <w:t>Stage 2 Consultation</w:t>
      </w:r>
    </w:p>
    <w:p w14:paraId="3755B9D2" w14:textId="77777777" w:rsidR="00BD6901" w:rsidRDefault="00BD6901" w:rsidP="00711B53">
      <w:pPr>
        <w:spacing w:after="0" w:line="280" w:lineRule="atLeast"/>
        <w:ind w:left="720"/>
        <w:rPr>
          <w:rFonts w:ascii="Arial" w:eastAsia="Times New Roman" w:hAnsi="Arial" w:cs="Arial"/>
          <w:bCs/>
          <w:sz w:val="24"/>
          <w:szCs w:val="24"/>
        </w:rPr>
      </w:pPr>
    </w:p>
    <w:p w14:paraId="08961759" w14:textId="75A0DD46" w:rsidR="00D90343" w:rsidRPr="00C229E9" w:rsidRDefault="005A65DF" w:rsidP="00760518">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 xml:space="preserve">Stage 2 will consist of project updates and </w:t>
      </w:r>
      <w:r w:rsidR="0049703A" w:rsidRPr="00C229E9">
        <w:rPr>
          <w:rFonts w:ascii="Arial" w:eastAsia="Times New Roman" w:hAnsi="Arial" w:cs="Arial"/>
          <w:bCs/>
          <w:sz w:val="24"/>
          <w:szCs w:val="24"/>
        </w:rPr>
        <w:t>identification of the proposed development, which would include details of the development areas (</w:t>
      </w:r>
      <w:r w:rsidR="00676A98" w:rsidRPr="00C229E9">
        <w:rPr>
          <w:rFonts w:ascii="Arial" w:eastAsia="Times New Roman" w:hAnsi="Arial" w:cs="Arial"/>
          <w:bCs/>
          <w:sz w:val="24"/>
          <w:szCs w:val="24"/>
        </w:rPr>
        <w:t xml:space="preserve">on site and off site) and an overview </w:t>
      </w:r>
      <w:r w:rsidR="00ED13AC" w:rsidRPr="00C229E9">
        <w:rPr>
          <w:rFonts w:ascii="Arial" w:eastAsia="Times New Roman" w:hAnsi="Arial" w:cs="Arial"/>
          <w:bCs/>
          <w:sz w:val="24"/>
          <w:szCs w:val="24"/>
        </w:rPr>
        <w:t>of the key consenting considerations.</w:t>
      </w:r>
    </w:p>
    <w:p w14:paraId="67B148B9" w14:textId="77777777" w:rsidR="006741CF" w:rsidRPr="00C229E9" w:rsidRDefault="006741CF" w:rsidP="00711B53">
      <w:pPr>
        <w:spacing w:after="0" w:line="280" w:lineRule="atLeast"/>
        <w:ind w:left="720"/>
        <w:rPr>
          <w:rFonts w:ascii="Arial" w:eastAsia="Times New Roman" w:hAnsi="Arial" w:cs="Arial"/>
          <w:bCs/>
          <w:sz w:val="24"/>
          <w:szCs w:val="24"/>
        </w:rPr>
      </w:pPr>
    </w:p>
    <w:p w14:paraId="07025E7A" w14:textId="1408AF3C" w:rsidR="006741CF" w:rsidRPr="00C229E9" w:rsidRDefault="006741CF" w:rsidP="00760518">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 xml:space="preserve">The above will be underpinned by </w:t>
      </w:r>
      <w:r w:rsidR="00C229E9" w:rsidRPr="00C229E9">
        <w:rPr>
          <w:rFonts w:ascii="Arial" w:eastAsia="Times New Roman" w:hAnsi="Arial" w:cs="Arial"/>
          <w:bCs/>
          <w:sz w:val="24"/>
          <w:szCs w:val="24"/>
        </w:rPr>
        <w:t>a comprehensive</w:t>
      </w:r>
      <w:r w:rsidRPr="00C229E9">
        <w:rPr>
          <w:rFonts w:ascii="Arial" w:eastAsia="Times New Roman" w:hAnsi="Arial" w:cs="Arial"/>
          <w:bCs/>
          <w:sz w:val="24"/>
          <w:szCs w:val="24"/>
        </w:rPr>
        <w:t xml:space="preserve"> community engagement programme.</w:t>
      </w:r>
    </w:p>
    <w:p w14:paraId="5721404A" w14:textId="77777777" w:rsidR="00C229E9" w:rsidRDefault="00C229E9" w:rsidP="00711B53">
      <w:pPr>
        <w:spacing w:after="0" w:line="280" w:lineRule="atLeast"/>
        <w:ind w:left="720"/>
        <w:rPr>
          <w:rFonts w:ascii="Arial" w:eastAsia="Times New Roman" w:hAnsi="Arial" w:cs="Arial"/>
          <w:b/>
          <w:sz w:val="24"/>
          <w:szCs w:val="24"/>
        </w:rPr>
      </w:pPr>
    </w:p>
    <w:p w14:paraId="366B7428" w14:textId="62F32762" w:rsidR="00C229E9" w:rsidRDefault="00C229E9" w:rsidP="00760518">
      <w:pPr>
        <w:spacing w:after="0" w:line="280" w:lineRule="atLeast"/>
        <w:rPr>
          <w:rFonts w:ascii="Arial" w:eastAsia="Times New Roman" w:hAnsi="Arial" w:cs="Arial"/>
          <w:b/>
          <w:sz w:val="24"/>
          <w:szCs w:val="24"/>
          <w:u w:val="single"/>
        </w:rPr>
      </w:pPr>
      <w:r w:rsidRPr="00C229E9">
        <w:rPr>
          <w:rFonts w:ascii="Arial" w:eastAsia="Times New Roman" w:hAnsi="Arial" w:cs="Arial"/>
          <w:b/>
          <w:sz w:val="24"/>
          <w:szCs w:val="24"/>
          <w:u w:val="single"/>
        </w:rPr>
        <w:t>Stage 3 Consultation</w:t>
      </w:r>
    </w:p>
    <w:p w14:paraId="4FA860C4" w14:textId="77777777" w:rsidR="00BD6901" w:rsidRDefault="00BD6901" w:rsidP="0095483A">
      <w:pPr>
        <w:spacing w:after="0" w:line="280" w:lineRule="atLeast"/>
        <w:ind w:left="720"/>
        <w:rPr>
          <w:rFonts w:ascii="Arial" w:eastAsia="Times New Roman" w:hAnsi="Arial" w:cs="Arial"/>
          <w:bCs/>
          <w:sz w:val="24"/>
          <w:szCs w:val="24"/>
        </w:rPr>
      </w:pPr>
    </w:p>
    <w:p w14:paraId="79D4129B" w14:textId="6EC67CA3" w:rsidR="0095483A" w:rsidRDefault="00C87850" w:rsidP="00760518">
      <w:pPr>
        <w:spacing w:after="0" w:line="280" w:lineRule="atLeast"/>
        <w:rPr>
          <w:rFonts w:ascii="Arial" w:eastAsia="Times New Roman" w:hAnsi="Arial" w:cs="Arial"/>
          <w:bCs/>
          <w:sz w:val="24"/>
          <w:szCs w:val="24"/>
        </w:rPr>
      </w:pPr>
      <w:r w:rsidRPr="00D5770B">
        <w:rPr>
          <w:rFonts w:ascii="Arial" w:eastAsia="Times New Roman" w:hAnsi="Arial" w:cs="Arial"/>
          <w:bCs/>
          <w:sz w:val="24"/>
          <w:szCs w:val="24"/>
        </w:rPr>
        <w:t xml:space="preserve">Project updates will be given which will include and </w:t>
      </w:r>
      <w:r w:rsidR="00D5770B" w:rsidRPr="00D5770B">
        <w:rPr>
          <w:rFonts w:ascii="Arial" w:eastAsia="Times New Roman" w:hAnsi="Arial" w:cs="Arial"/>
          <w:bCs/>
          <w:sz w:val="24"/>
          <w:szCs w:val="24"/>
        </w:rPr>
        <w:t>refinements to the proposed development.</w:t>
      </w:r>
    </w:p>
    <w:p w14:paraId="617B2DAA" w14:textId="77777777" w:rsidR="0095483A" w:rsidRPr="0095483A" w:rsidRDefault="0095483A" w:rsidP="00760518">
      <w:pPr>
        <w:spacing w:after="0" w:line="280" w:lineRule="atLeast"/>
        <w:rPr>
          <w:rFonts w:ascii="Arial" w:eastAsia="Times New Roman" w:hAnsi="Arial" w:cs="Arial"/>
          <w:bCs/>
          <w:sz w:val="24"/>
          <w:szCs w:val="24"/>
        </w:rPr>
      </w:pPr>
    </w:p>
    <w:p w14:paraId="2B01F37C" w14:textId="41923D39" w:rsidR="00D5770B" w:rsidRPr="0095483A" w:rsidRDefault="00882F43" w:rsidP="00760518">
      <w:pPr>
        <w:spacing w:after="0" w:line="280" w:lineRule="atLeast"/>
        <w:rPr>
          <w:rFonts w:ascii="Arial" w:eastAsia="Times New Roman" w:hAnsi="Arial" w:cs="Arial"/>
          <w:bCs/>
          <w:sz w:val="24"/>
          <w:szCs w:val="24"/>
        </w:rPr>
      </w:pPr>
      <w:r>
        <w:rPr>
          <w:rFonts w:ascii="Arial" w:eastAsia="Times New Roman" w:hAnsi="Arial" w:cs="Arial"/>
          <w:bCs/>
          <w:sz w:val="24"/>
          <w:szCs w:val="24"/>
        </w:rPr>
        <w:t>There will be a p</w:t>
      </w:r>
      <w:r w:rsidR="0095483A" w:rsidRPr="0095483A">
        <w:rPr>
          <w:rFonts w:ascii="Arial" w:eastAsia="Times New Roman" w:hAnsi="Arial" w:cs="Arial"/>
          <w:bCs/>
          <w:sz w:val="24"/>
          <w:szCs w:val="24"/>
        </w:rPr>
        <w:t xml:space="preserve">rogramme of technical engagement with the </w:t>
      </w:r>
      <w:r>
        <w:rPr>
          <w:rFonts w:ascii="Arial" w:eastAsia="Times New Roman" w:hAnsi="Arial" w:cs="Arial"/>
          <w:bCs/>
          <w:sz w:val="24"/>
          <w:szCs w:val="24"/>
        </w:rPr>
        <w:t>h</w:t>
      </w:r>
      <w:r w:rsidR="0095483A" w:rsidRPr="0095483A">
        <w:rPr>
          <w:rFonts w:ascii="Arial" w:eastAsia="Times New Roman" w:hAnsi="Arial" w:cs="Arial"/>
          <w:bCs/>
          <w:sz w:val="24"/>
          <w:szCs w:val="24"/>
        </w:rPr>
        <w:t xml:space="preserve">ost and neighbouring </w:t>
      </w:r>
      <w:r>
        <w:rPr>
          <w:rFonts w:ascii="Arial" w:eastAsia="Times New Roman" w:hAnsi="Arial" w:cs="Arial"/>
          <w:bCs/>
          <w:sz w:val="24"/>
          <w:szCs w:val="24"/>
        </w:rPr>
        <w:t>a</w:t>
      </w:r>
      <w:r w:rsidR="0095483A" w:rsidRPr="0095483A">
        <w:rPr>
          <w:rFonts w:ascii="Arial" w:eastAsia="Times New Roman" w:hAnsi="Arial" w:cs="Arial"/>
          <w:bCs/>
          <w:sz w:val="24"/>
          <w:szCs w:val="24"/>
        </w:rPr>
        <w:t>uthorities and other statutory bodies</w:t>
      </w:r>
      <w:r w:rsidR="00F771AA">
        <w:rPr>
          <w:rFonts w:ascii="Arial" w:eastAsia="Times New Roman" w:hAnsi="Arial" w:cs="Arial"/>
          <w:bCs/>
          <w:sz w:val="24"/>
          <w:szCs w:val="24"/>
        </w:rPr>
        <w:t xml:space="preserve"> over the next 12 months</w:t>
      </w:r>
      <w:r w:rsidR="0095483A" w:rsidRPr="0095483A">
        <w:rPr>
          <w:rFonts w:ascii="Arial" w:eastAsia="Times New Roman" w:hAnsi="Arial" w:cs="Arial"/>
          <w:bCs/>
          <w:sz w:val="24"/>
          <w:szCs w:val="24"/>
        </w:rPr>
        <w:t>, through a systematic approach to seek agreement on the scope of the surveys and approach to assessment, the form of any commitments and controls and, as appropriate, the shaping of the project proposals</w:t>
      </w:r>
      <w:r w:rsidR="0095483A">
        <w:rPr>
          <w:rFonts w:ascii="Arial" w:eastAsia="Times New Roman" w:hAnsi="Arial" w:cs="Arial"/>
          <w:bCs/>
          <w:sz w:val="24"/>
          <w:szCs w:val="24"/>
        </w:rPr>
        <w:t>.</w:t>
      </w:r>
    </w:p>
    <w:p w14:paraId="5916C96B" w14:textId="77777777" w:rsidR="00502A8F" w:rsidRDefault="00502A8F" w:rsidP="00711B53">
      <w:pPr>
        <w:spacing w:after="0" w:line="280" w:lineRule="atLeast"/>
        <w:ind w:left="720"/>
        <w:rPr>
          <w:rFonts w:ascii="Arial" w:eastAsia="Times New Roman" w:hAnsi="Arial" w:cs="Arial"/>
          <w:b/>
          <w:sz w:val="24"/>
          <w:szCs w:val="24"/>
        </w:rPr>
      </w:pPr>
    </w:p>
    <w:p w14:paraId="63869EB4" w14:textId="4CCA370B" w:rsidR="00792B8A" w:rsidRPr="00C229E9" w:rsidRDefault="00DF1D35" w:rsidP="00760518">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 xml:space="preserve">The applicant has received some </w:t>
      </w:r>
      <w:r w:rsidR="00623A95">
        <w:rPr>
          <w:rFonts w:ascii="Arial" w:eastAsia="Times New Roman" w:hAnsi="Arial" w:cs="Arial"/>
          <w:bCs/>
          <w:sz w:val="24"/>
          <w:szCs w:val="24"/>
        </w:rPr>
        <w:t>i</w:t>
      </w:r>
      <w:r w:rsidR="00502A8F" w:rsidRPr="00C229E9">
        <w:rPr>
          <w:rFonts w:ascii="Arial" w:eastAsia="Times New Roman" w:hAnsi="Arial" w:cs="Arial"/>
          <w:bCs/>
          <w:sz w:val="24"/>
          <w:szCs w:val="24"/>
        </w:rPr>
        <w:t xml:space="preserve">nitial </w:t>
      </w:r>
      <w:r w:rsidR="00623A95">
        <w:rPr>
          <w:rFonts w:ascii="Arial" w:eastAsia="Times New Roman" w:hAnsi="Arial" w:cs="Arial"/>
          <w:bCs/>
          <w:sz w:val="24"/>
          <w:szCs w:val="24"/>
        </w:rPr>
        <w:t>concerns</w:t>
      </w:r>
      <w:r w:rsidR="00FF5CE3" w:rsidRPr="00C229E9">
        <w:rPr>
          <w:rFonts w:ascii="Arial" w:eastAsia="Times New Roman" w:hAnsi="Arial" w:cs="Arial"/>
          <w:bCs/>
          <w:sz w:val="24"/>
          <w:szCs w:val="24"/>
        </w:rPr>
        <w:t xml:space="preserve"> from </w:t>
      </w:r>
      <w:r w:rsidR="00623A95">
        <w:rPr>
          <w:rFonts w:ascii="Arial" w:eastAsia="Times New Roman" w:hAnsi="Arial" w:cs="Arial"/>
          <w:bCs/>
          <w:sz w:val="24"/>
          <w:szCs w:val="24"/>
        </w:rPr>
        <w:t>p</w:t>
      </w:r>
      <w:r w:rsidR="00FF5CE3" w:rsidRPr="00C229E9">
        <w:rPr>
          <w:rFonts w:ascii="Arial" w:eastAsia="Times New Roman" w:hAnsi="Arial" w:cs="Arial"/>
          <w:bCs/>
          <w:sz w:val="24"/>
          <w:szCs w:val="24"/>
        </w:rPr>
        <w:t xml:space="preserve">arish </w:t>
      </w:r>
      <w:r w:rsidR="00623A95">
        <w:rPr>
          <w:rFonts w:ascii="Arial" w:eastAsia="Times New Roman" w:hAnsi="Arial" w:cs="Arial"/>
          <w:bCs/>
          <w:sz w:val="24"/>
          <w:szCs w:val="24"/>
        </w:rPr>
        <w:t>c</w:t>
      </w:r>
      <w:r w:rsidR="00FF5CE3" w:rsidRPr="00C229E9">
        <w:rPr>
          <w:rFonts w:ascii="Arial" w:eastAsia="Times New Roman" w:hAnsi="Arial" w:cs="Arial"/>
          <w:bCs/>
          <w:sz w:val="24"/>
          <w:szCs w:val="24"/>
        </w:rPr>
        <w:t>ouncil</w:t>
      </w:r>
      <w:r w:rsidRPr="00C229E9">
        <w:rPr>
          <w:rFonts w:ascii="Arial" w:eastAsia="Times New Roman" w:hAnsi="Arial" w:cs="Arial"/>
          <w:bCs/>
          <w:sz w:val="24"/>
          <w:szCs w:val="24"/>
        </w:rPr>
        <w:t xml:space="preserve">, </w:t>
      </w:r>
      <w:r w:rsidR="00D944F1" w:rsidRPr="00D944F1">
        <w:rPr>
          <w:rFonts w:ascii="Arial" w:eastAsia="Times New Roman" w:hAnsi="Arial" w:cs="Arial"/>
          <w:bCs/>
          <w:sz w:val="24"/>
          <w:szCs w:val="24"/>
        </w:rPr>
        <w:t>around potential traffic impacts</w:t>
      </w:r>
      <w:r w:rsidR="00502A8F" w:rsidRPr="00C229E9">
        <w:rPr>
          <w:rFonts w:ascii="Arial" w:eastAsia="Times New Roman" w:hAnsi="Arial" w:cs="Arial"/>
          <w:bCs/>
          <w:sz w:val="24"/>
          <w:szCs w:val="24"/>
        </w:rPr>
        <w:t>.</w:t>
      </w:r>
      <w:r w:rsidR="00D31817" w:rsidRPr="00C229E9">
        <w:rPr>
          <w:rFonts w:ascii="Arial" w:eastAsia="Times New Roman" w:hAnsi="Arial" w:cs="Arial"/>
          <w:bCs/>
          <w:sz w:val="24"/>
          <w:szCs w:val="24"/>
        </w:rPr>
        <w:t xml:space="preserve"> </w:t>
      </w:r>
      <w:r w:rsidR="00797B89">
        <w:rPr>
          <w:rFonts w:ascii="Arial" w:eastAsia="Times New Roman" w:hAnsi="Arial" w:cs="Arial"/>
          <w:bCs/>
          <w:sz w:val="24"/>
          <w:szCs w:val="24"/>
        </w:rPr>
        <w:t>Modelling and investigations</w:t>
      </w:r>
      <w:r w:rsidR="00D31817" w:rsidRPr="00C229E9">
        <w:rPr>
          <w:rFonts w:ascii="Arial" w:eastAsia="Times New Roman" w:hAnsi="Arial" w:cs="Arial"/>
          <w:bCs/>
          <w:sz w:val="24"/>
          <w:szCs w:val="24"/>
        </w:rPr>
        <w:t xml:space="preserve"> are currently under way </w:t>
      </w:r>
      <w:r w:rsidR="00B311EE" w:rsidRPr="00C229E9">
        <w:rPr>
          <w:rFonts w:ascii="Arial" w:eastAsia="Times New Roman" w:hAnsi="Arial" w:cs="Arial"/>
          <w:bCs/>
          <w:sz w:val="24"/>
          <w:szCs w:val="24"/>
        </w:rPr>
        <w:t xml:space="preserve">to develop a better understanding </w:t>
      </w:r>
      <w:r w:rsidR="00127277" w:rsidRPr="00C229E9">
        <w:rPr>
          <w:rFonts w:ascii="Arial" w:eastAsia="Times New Roman" w:hAnsi="Arial" w:cs="Arial"/>
          <w:bCs/>
          <w:sz w:val="24"/>
          <w:szCs w:val="24"/>
        </w:rPr>
        <w:t>of the existing transport network.</w:t>
      </w:r>
      <w:r w:rsidR="006C7136" w:rsidRPr="00C229E9">
        <w:rPr>
          <w:rFonts w:ascii="Arial" w:eastAsia="Times New Roman" w:hAnsi="Arial" w:cs="Arial"/>
          <w:bCs/>
          <w:sz w:val="24"/>
          <w:szCs w:val="24"/>
        </w:rPr>
        <w:t xml:space="preserve"> </w:t>
      </w:r>
      <w:r w:rsidR="0043770C" w:rsidRPr="00C229E9">
        <w:rPr>
          <w:rFonts w:ascii="Arial" w:eastAsia="Times New Roman" w:hAnsi="Arial" w:cs="Arial"/>
          <w:bCs/>
          <w:sz w:val="24"/>
          <w:szCs w:val="24"/>
        </w:rPr>
        <w:t>Local Authorities see this as a transformational project.</w:t>
      </w:r>
    </w:p>
    <w:p w14:paraId="4BB2F88B" w14:textId="77777777" w:rsidR="00792B8A" w:rsidRPr="00C229E9" w:rsidRDefault="00792B8A" w:rsidP="00711B53">
      <w:pPr>
        <w:spacing w:after="0" w:line="280" w:lineRule="atLeast"/>
        <w:ind w:left="720"/>
        <w:rPr>
          <w:rFonts w:ascii="Arial" w:eastAsia="Times New Roman" w:hAnsi="Arial" w:cs="Arial"/>
          <w:bCs/>
          <w:sz w:val="24"/>
          <w:szCs w:val="24"/>
        </w:rPr>
      </w:pPr>
    </w:p>
    <w:p w14:paraId="0CAF8AEE" w14:textId="03CF560A" w:rsidR="00953583" w:rsidRPr="00C229E9" w:rsidRDefault="002635F1" w:rsidP="00760518">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The applicant hopes l</w:t>
      </w:r>
      <w:r w:rsidR="00E17E09" w:rsidRPr="00C229E9">
        <w:rPr>
          <w:rFonts w:ascii="Arial" w:eastAsia="Times New Roman" w:hAnsi="Arial" w:cs="Arial"/>
          <w:bCs/>
          <w:sz w:val="24"/>
          <w:szCs w:val="24"/>
        </w:rPr>
        <w:t xml:space="preserve">ocal </w:t>
      </w:r>
      <w:r w:rsidR="00875287" w:rsidRPr="00C229E9">
        <w:rPr>
          <w:rFonts w:ascii="Arial" w:eastAsia="Times New Roman" w:hAnsi="Arial" w:cs="Arial"/>
          <w:bCs/>
          <w:sz w:val="24"/>
          <w:szCs w:val="24"/>
        </w:rPr>
        <w:t>communities</w:t>
      </w:r>
      <w:r w:rsidRPr="00C229E9">
        <w:rPr>
          <w:rFonts w:ascii="Arial" w:eastAsia="Times New Roman" w:hAnsi="Arial" w:cs="Arial"/>
          <w:bCs/>
          <w:sz w:val="24"/>
          <w:szCs w:val="24"/>
        </w:rPr>
        <w:t xml:space="preserve"> will be receptive to this project</w:t>
      </w:r>
      <w:r w:rsidR="00887C0F" w:rsidRPr="00C229E9">
        <w:rPr>
          <w:rFonts w:ascii="Arial" w:eastAsia="Times New Roman" w:hAnsi="Arial" w:cs="Arial"/>
          <w:bCs/>
          <w:sz w:val="24"/>
          <w:szCs w:val="24"/>
        </w:rPr>
        <w:t xml:space="preserve"> as they</w:t>
      </w:r>
      <w:r w:rsidR="00E17E09" w:rsidRPr="00C229E9">
        <w:rPr>
          <w:rFonts w:ascii="Arial" w:eastAsia="Times New Roman" w:hAnsi="Arial" w:cs="Arial"/>
          <w:bCs/>
          <w:sz w:val="24"/>
          <w:szCs w:val="24"/>
        </w:rPr>
        <w:t xml:space="preserve"> are used to the </w:t>
      </w:r>
      <w:r w:rsidR="00623A95">
        <w:rPr>
          <w:rFonts w:ascii="Arial" w:eastAsia="Times New Roman" w:hAnsi="Arial" w:cs="Arial"/>
          <w:bCs/>
          <w:sz w:val="24"/>
          <w:szCs w:val="24"/>
        </w:rPr>
        <w:t>c</w:t>
      </w:r>
      <w:r w:rsidR="00E17E09" w:rsidRPr="00C229E9">
        <w:rPr>
          <w:rFonts w:ascii="Arial" w:eastAsia="Times New Roman" w:hAnsi="Arial" w:cs="Arial"/>
          <w:bCs/>
          <w:sz w:val="24"/>
          <w:szCs w:val="24"/>
        </w:rPr>
        <w:t xml:space="preserve">oal </w:t>
      </w:r>
      <w:r w:rsidR="00623A95">
        <w:rPr>
          <w:rFonts w:ascii="Arial" w:eastAsia="Times New Roman" w:hAnsi="Arial" w:cs="Arial"/>
          <w:bCs/>
          <w:sz w:val="24"/>
          <w:szCs w:val="24"/>
        </w:rPr>
        <w:t>p</w:t>
      </w:r>
      <w:r w:rsidR="00E17E09" w:rsidRPr="00C229E9">
        <w:rPr>
          <w:rFonts w:ascii="Arial" w:eastAsia="Times New Roman" w:hAnsi="Arial" w:cs="Arial"/>
          <w:bCs/>
          <w:sz w:val="24"/>
          <w:szCs w:val="24"/>
        </w:rPr>
        <w:t>owerplant</w:t>
      </w:r>
      <w:r w:rsidR="00887C0F" w:rsidRPr="00C229E9">
        <w:rPr>
          <w:rFonts w:ascii="Arial" w:eastAsia="Times New Roman" w:hAnsi="Arial" w:cs="Arial"/>
          <w:bCs/>
          <w:sz w:val="24"/>
          <w:szCs w:val="24"/>
        </w:rPr>
        <w:t xml:space="preserve"> which ha</w:t>
      </w:r>
      <w:r w:rsidR="00623A95">
        <w:rPr>
          <w:rFonts w:ascii="Arial" w:eastAsia="Times New Roman" w:hAnsi="Arial" w:cs="Arial"/>
          <w:bCs/>
          <w:sz w:val="24"/>
          <w:szCs w:val="24"/>
        </w:rPr>
        <w:t>s</w:t>
      </w:r>
      <w:r w:rsidR="00887C0F" w:rsidRPr="00C229E9">
        <w:rPr>
          <w:rFonts w:ascii="Arial" w:eastAsia="Times New Roman" w:hAnsi="Arial" w:cs="Arial"/>
          <w:bCs/>
          <w:sz w:val="24"/>
          <w:szCs w:val="24"/>
        </w:rPr>
        <w:t xml:space="preserve"> been part of the local area for </w:t>
      </w:r>
      <w:r w:rsidR="00C75211" w:rsidRPr="00C229E9">
        <w:rPr>
          <w:rFonts w:ascii="Arial" w:eastAsia="Times New Roman" w:hAnsi="Arial" w:cs="Arial"/>
          <w:bCs/>
          <w:sz w:val="24"/>
          <w:szCs w:val="24"/>
        </w:rPr>
        <w:t>decades,</w:t>
      </w:r>
      <w:r w:rsidR="00E17E09" w:rsidRPr="00C229E9">
        <w:rPr>
          <w:rFonts w:ascii="Arial" w:eastAsia="Times New Roman" w:hAnsi="Arial" w:cs="Arial"/>
          <w:bCs/>
          <w:sz w:val="24"/>
          <w:szCs w:val="24"/>
        </w:rPr>
        <w:t xml:space="preserve"> so</w:t>
      </w:r>
      <w:r w:rsidR="009709A3" w:rsidRPr="00C229E9">
        <w:rPr>
          <w:rFonts w:ascii="Arial" w:eastAsia="Times New Roman" w:hAnsi="Arial" w:cs="Arial"/>
          <w:bCs/>
          <w:sz w:val="24"/>
          <w:szCs w:val="24"/>
        </w:rPr>
        <w:t xml:space="preserve"> they</w:t>
      </w:r>
      <w:r w:rsidR="00E17E09" w:rsidRPr="00C229E9">
        <w:rPr>
          <w:rFonts w:ascii="Arial" w:eastAsia="Times New Roman" w:hAnsi="Arial" w:cs="Arial"/>
          <w:bCs/>
          <w:sz w:val="24"/>
          <w:szCs w:val="24"/>
        </w:rPr>
        <w:t xml:space="preserve"> are</w:t>
      </w:r>
      <w:r w:rsidR="000E39AF" w:rsidRPr="00C229E9">
        <w:rPr>
          <w:rFonts w:ascii="Arial" w:eastAsia="Times New Roman" w:hAnsi="Arial" w:cs="Arial"/>
          <w:bCs/>
          <w:sz w:val="24"/>
          <w:szCs w:val="24"/>
        </w:rPr>
        <w:t xml:space="preserve"> familiar with the process of energy </w:t>
      </w:r>
      <w:r w:rsidR="00953583" w:rsidRPr="00C229E9">
        <w:rPr>
          <w:rFonts w:ascii="Arial" w:eastAsia="Times New Roman" w:hAnsi="Arial" w:cs="Arial"/>
          <w:bCs/>
          <w:sz w:val="24"/>
          <w:szCs w:val="24"/>
        </w:rPr>
        <w:t>production</w:t>
      </w:r>
      <w:r w:rsidR="000E39AF" w:rsidRPr="00C229E9">
        <w:rPr>
          <w:rFonts w:ascii="Arial" w:eastAsia="Times New Roman" w:hAnsi="Arial" w:cs="Arial"/>
          <w:bCs/>
          <w:sz w:val="24"/>
          <w:szCs w:val="24"/>
        </w:rPr>
        <w:t>.</w:t>
      </w:r>
    </w:p>
    <w:p w14:paraId="30933159" w14:textId="77777777" w:rsidR="00953583" w:rsidRDefault="00953583" w:rsidP="00711B53">
      <w:pPr>
        <w:spacing w:after="0" w:line="280" w:lineRule="atLeast"/>
        <w:ind w:left="720"/>
        <w:rPr>
          <w:rFonts w:ascii="Arial" w:eastAsia="Times New Roman" w:hAnsi="Arial" w:cs="Arial"/>
          <w:b/>
          <w:sz w:val="24"/>
          <w:szCs w:val="24"/>
        </w:rPr>
      </w:pPr>
    </w:p>
    <w:p w14:paraId="3212C6FF" w14:textId="77777777" w:rsidR="00623A95" w:rsidRDefault="00CC40F1" w:rsidP="00760518">
      <w:pPr>
        <w:spacing w:after="0" w:line="280" w:lineRule="atLeast"/>
        <w:rPr>
          <w:rFonts w:ascii="Arial" w:eastAsia="Times New Roman" w:hAnsi="Arial" w:cs="Arial"/>
          <w:bCs/>
          <w:sz w:val="24"/>
          <w:szCs w:val="24"/>
        </w:rPr>
      </w:pPr>
      <w:r w:rsidRPr="00C229E9">
        <w:rPr>
          <w:rFonts w:ascii="Arial" w:eastAsia="Times New Roman" w:hAnsi="Arial" w:cs="Arial"/>
          <w:bCs/>
          <w:sz w:val="24"/>
          <w:szCs w:val="24"/>
        </w:rPr>
        <w:t>It appears n</w:t>
      </w:r>
      <w:r w:rsidR="00953583" w:rsidRPr="00C229E9">
        <w:rPr>
          <w:rFonts w:ascii="Arial" w:eastAsia="Times New Roman" w:hAnsi="Arial" w:cs="Arial"/>
          <w:bCs/>
          <w:sz w:val="24"/>
          <w:szCs w:val="24"/>
        </w:rPr>
        <w:t xml:space="preserve">o local action groups have formed </w:t>
      </w:r>
      <w:r w:rsidR="007D7D43" w:rsidRPr="00C229E9">
        <w:rPr>
          <w:rFonts w:ascii="Arial" w:eastAsia="Times New Roman" w:hAnsi="Arial" w:cs="Arial"/>
          <w:bCs/>
          <w:sz w:val="24"/>
          <w:szCs w:val="24"/>
        </w:rPr>
        <w:t>yet;</w:t>
      </w:r>
      <w:r w:rsidRPr="00C229E9">
        <w:rPr>
          <w:rFonts w:ascii="Arial" w:eastAsia="Times New Roman" w:hAnsi="Arial" w:cs="Arial"/>
          <w:bCs/>
          <w:sz w:val="24"/>
          <w:szCs w:val="24"/>
        </w:rPr>
        <w:t xml:space="preserve"> t</w:t>
      </w:r>
      <w:r w:rsidR="00953583" w:rsidRPr="00C229E9">
        <w:rPr>
          <w:rFonts w:ascii="Arial" w:eastAsia="Times New Roman" w:hAnsi="Arial" w:cs="Arial"/>
          <w:bCs/>
          <w:sz w:val="24"/>
          <w:szCs w:val="24"/>
        </w:rPr>
        <w:t>his will be monitored throughout the process.</w:t>
      </w:r>
    </w:p>
    <w:p w14:paraId="5F6AF59E" w14:textId="77777777" w:rsidR="00623A95" w:rsidRDefault="00623A95" w:rsidP="00744972">
      <w:pPr>
        <w:spacing w:after="0" w:line="280" w:lineRule="atLeast"/>
        <w:ind w:left="720"/>
        <w:rPr>
          <w:rFonts w:ascii="Arial" w:eastAsia="Times New Roman" w:hAnsi="Arial" w:cs="Arial"/>
          <w:bCs/>
          <w:sz w:val="24"/>
          <w:szCs w:val="24"/>
        </w:rPr>
      </w:pPr>
    </w:p>
    <w:p w14:paraId="4945CD94" w14:textId="58881A17" w:rsidR="001A26B6" w:rsidRPr="00623A95" w:rsidRDefault="00623A95" w:rsidP="00760518">
      <w:pPr>
        <w:spacing w:after="0" w:line="280" w:lineRule="atLeast"/>
        <w:rPr>
          <w:rFonts w:ascii="Arial" w:eastAsia="Times New Roman" w:hAnsi="Arial" w:cs="Arial"/>
          <w:bCs/>
          <w:sz w:val="24"/>
          <w:szCs w:val="24"/>
        </w:rPr>
      </w:pPr>
      <w:r w:rsidRPr="00623A95">
        <w:rPr>
          <w:rFonts w:ascii="Arial" w:eastAsia="Times New Roman" w:hAnsi="Arial" w:cs="Arial"/>
          <w:bCs/>
          <w:sz w:val="24"/>
          <w:szCs w:val="24"/>
        </w:rPr>
        <w:lastRenderedPageBreak/>
        <w:t>The Inspectorate noted that the proposed consultation area includes locations beyond the immediate site boundary to reflect consideration of potential off-site infrastructure, including possible park-and-ride arrangements.</w:t>
      </w:r>
      <w:r w:rsidR="00BF348C" w:rsidRPr="00623A95">
        <w:rPr>
          <w:rFonts w:ascii="Arial" w:eastAsia="Times New Roman" w:hAnsi="Arial" w:cs="Arial"/>
          <w:bCs/>
          <w:sz w:val="24"/>
          <w:szCs w:val="24"/>
        </w:rPr>
        <w:br/>
      </w:r>
    </w:p>
    <w:p w14:paraId="6FF6DAC1" w14:textId="77777777" w:rsidR="00214263" w:rsidRPr="001A26B6" w:rsidRDefault="00214263" w:rsidP="00214263">
      <w:pPr>
        <w:spacing w:after="0" w:line="280" w:lineRule="atLeast"/>
        <w:rPr>
          <w:rFonts w:ascii="Arial" w:eastAsia="Times New Roman" w:hAnsi="Arial" w:cs="Arial"/>
          <w:b/>
          <w:sz w:val="24"/>
          <w:szCs w:val="24"/>
        </w:rPr>
      </w:pPr>
    </w:p>
    <w:p w14:paraId="555EF843" w14:textId="77777777" w:rsidR="00BD6901" w:rsidRDefault="001A26B6" w:rsidP="00760518">
      <w:pPr>
        <w:spacing w:after="0" w:line="280" w:lineRule="atLeast"/>
        <w:rPr>
          <w:rFonts w:ascii="Arial" w:eastAsia="Times New Roman" w:hAnsi="Arial" w:cs="Arial"/>
          <w:b/>
          <w:sz w:val="24"/>
          <w:szCs w:val="24"/>
        </w:rPr>
      </w:pPr>
      <w:r w:rsidRPr="001A26B6">
        <w:rPr>
          <w:rFonts w:ascii="Arial" w:eastAsia="Times New Roman" w:hAnsi="Arial" w:cs="Arial"/>
          <w:b/>
          <w:sz w:val="24"/>
          <w:szCs w:val="24"/>
        </w:rPr>
        <w:t>Environmental constraints and issues</w:t>
      </w:r>
    </w:p>
    <w:p w14:paraId="381C8A99" w14:textId="77777777" w:rsidR="00BD6901" w:rsidRDefault="00BD6901" w:rsidP="00BD6901">
      <w:pPr>
        <w:spacing w:after="0" w:line="280" w:lineRule="atLeast"/>
        <w:ind w:left="720"/>
        <w:rPr>
          <w:rFonts w:ascii="Arial" w:eastAsia="Times New Roman" w:hAnsi="Arial" w:cs="Arial"/>
          <w:bCs/>
          <w:sz w:val="24"/>
          <w:szCs w:val="24"/>
        </w:rPr>
      </w:pPr>
    </w:p>
    <w:p w14:paraId="12215960" w14:textId="09951A3F" w:rsidR="004A5753" w:rsidRPr="00BD6901" w:rsidRDefault="004A5753" w:rsidP="00760518">
      <w:pPr>
        <w:spacing w:after="0" w:line="280" w:lineRule="atLeast"/>
        <w:rPr>
          <w:rFonts w:ascii="Arial" w:eastAsia="Times New Roman" w:hAnsi="Arial" w:cs="Arial"/>
          <w:b/>
          <w:sz w:val="24"/>
          <w:szCs w:val="24"/>
        </w:rPr>
      </w:pPr>
      <w:r w:rsidRPr="00BD6901">
        <w:rPr>
          <w:rFonts w:ascii="Arial" w:eastAsia="Times New Roman" w:hAnsi="Arial" w:cs="Arial"/>
          <w:bCs/>
          <w:sz w:val="24"/>
          <w:szCs w:val="24"/>
        </w:rPr>
        <w:t>The applicant will focus on early identification of environmental constraints and engagement with statutory bodies to inform design decisions.</w:t>
      </w:r>
    </w:p>
    <w:p w14:paraId="39F3FA8F" w14:textId="77777777" w:rsidR="004A5753" w:rsidRDefault="004A5753" w:rsidP="00CA11FD">
      <w:pPr>
        <w:spacing w:after="0" w:line="280" w:lineRule="atLeast"/>
        <w:ind w:left="720"/>
        <w:rPr>
          <w:rFonts w:ascii="Arial" w:eastAsia="Times New Roman" w:hAnsi="Arial" w:cs="Arial"/>
          <w:bCs/>
          <w:sz w:val="24"/>
          <w:szCs w:val="24"/>
        </w:rPr>
      </w:pPr>
    </w:p>
    <w:p w14:paraId="15EC8EFE" w14:textId="2F21DE73" w:rsidR="001A26B6" w:rsidRDefault="008E2B1C" w:rsidP="00760518">
      <w:pPr>
        <w:spacing w:after="0" w:line="280" w:lineRule="atLeast"/>
        <w:rPr>
          <w:rFonts w:ascii="Arial" w:eastAsia="Times New Roman" w:hAnsi="Arial" w:cs="Arial"/>
          <w:bCs/>
          <w:sz w:val="24"/>
          <w:szCs w:val="24"/>
        </w:rPr>
      </w:pPr>
      <w:r w:rsidRPr="00704B20">
        <w:rPr>
          <w:rFonts w:ascii="Arial" w:eastAsia="Times New Roman" w:hAnsi="Arial" w:cs="Arial"/>
          <w:bCs/>
          <w:sz w:val="24"/>
          <w:szCs w:val="24"/>
        </w:rPr>
        <w:t xml:space="preserve">In response to a query from the Inspectorate, the applicant agreed that the project would have to comply with relevant Biodiversity Net Gain (BNG) requirements but are still in the process of determining what that would be and how mitigation for ecological impacts will be considered in the design of the </w:t>
      </w:r>
      <w:r w:rsidR="00704B20" w:rsidRPr="00704B20">
        <w:rPr>
          <w:rFonts w:ascii="Arial" w:eastAsia="Times New Roman" w:hAnsi="Arial" w:cs="Arial"/>
          <w:bCs/>
          <w:sz w:val="24"/>
          <w:szCs w:val="24"/>
        </w:rPr>
        <w:t>project.</w:t>
      </w:r>
      <w:r w:rsidR="00704B20">
        <w:rPr>
          <w:rFonts w:ascii="Arial" w:eastAsia="Times New Roman" w:hAnsi="Arial" w:cs="Arial"/>
          <w:bCs/>
          <w:sz w:val="24"/>
          <w:szCs w:val="24"/>
        </w:rPr>
        <w:t xml:space="preserve"> </w:t>
      </w:r>
      <w:r w:rsidR="00704B20" w:rsidRPr="00704B20">
        <w:rPr>
          <w:rFonts w:ascii="Arial" w:eastAsia="Times New Roman" w:hAnsi="Arial" w:cs="Arial"/>
          <w:bCs/>
          <w:sz w:val="24"/>
          <w:szCs w:val="24"/>
        </w:rPr>
        <w:t>The</w:t>
      </w:r>
      <w:r w:rsidRPr="00704B20">
        <w:rPr>
          <w:rFonts w:ascii="Arial" w:eastAsia="Times New Roman" w:hAnsi="Arial" w:cs="Arial"/>
          <w:bCs/>
          <w:sz w:val="24"/>
          <w:szCs w:val="24"/>
        </w:rPr>
        <w:t xml:space="preserve"> applicant</w:t>
      </w:r>
      <w:r w:rsidR="00613237">
        <w:rPr>
          <w:rFonts w:ascii="Arial" w:eastAsia="Times New Roman" w:hAnsi="Arial" w:cs="Arial"/>
          <w:bCs/>
          <w:sz w:val="24"/>
          <w:szCs w:val="24"/>
        </w:rPr>
        <w:t xml:space="preserve"> has an</w:t>
      </w:r>
      <w:r w:rsidRPr="00704B20">
        <w:rPr>
          <w:rFonts w:ascii="Arial" w:eastAsia="Times New Roman" w:hAnsi="Arial" w:cs="Arial"/>
          <w:bCs/>
          <w:sz w:val="24"/>
          <w:szCs w:val="24"/>
        </w:rPr>
        <w:t xml:space="preserve"> engagement </w:t>
      </w:r>
      <w:r w:rsidR="00613237">
        <w:rPr>
          <w:rFonts w:ascii="Arial" w:eastAsia="Times New Roman" w:hAnsi="Arial" w:cs="Arial"/>
          <w:bCs/>
          <w:sz w:val="24"/>
          <w:szCs w:val="24"/>
        </w:rPr>
        <w:t xml:space="preserve">programme in place </w:t>
      </w:r>
      <w:r w:rsidRPr="00704B20">
        <w:rPr>
          <w:rFonts w:ascii="Arial" w:eastAsia="Times New Roman" w:hAnsi="Arial" w:cs="Arial"/>
          <w:bCs/>
          <w:sz w:val="24"/>
          <w:szCs w:val="24"/>
        </w:rPr>
        <w:t>with Natural England and the local planning authorities to discuss this. </w:t>
      </w:r>
      <w:r w:rsidR="00FF1238" w:rsidRPr="00704B20">
        <w:rPr>
          <w:rFonts w:ascii="Arial" w:eastAsia="Times New Roman" w:hAnsi="Arial" w:cs="Arial"/>
          <w:b/>
          <w:sz w:val="24"/>
          <w:szCs w:val="24"/>
        </w:rPr>
        <w:br/>
      </w:r>
    </w:p>
    <w:p w14:paraId="0A6BE791" w14:textId="77777777" w:rsidR="00BD6901" w:rsidRPr="00704B20" w:rsidRDefault="00BD6901" w:rsidP="004E0C8E">
      <w:pPr>
        <w:spacing w:after="0" w:line="280" w:lineRule="atLeast"/>
        <w:ind w:left="720"/>
        <w:rPr>
          <w:rFonts w:ascii="Arial" w:eastAsia="Times New Roman" w:hAnsi="Arial" w:cs="Arial"/>
          <w:bCs/>
          <w:sz w:val="24"/>
          <w:szCs w:val="24"/>
        </w:rPr>
      </w:pPr>
    </w:p>
    <w:p w14:paraId="1FF2FFD6" w14:textId="77777777" w:rsidR="00BD6901" w:rsidRDefault="001A26B6" w:rsidP="00760518">
      <w:pPr>
        <w:spacing w:after="0" w:line="280" w:lineRule="atLeast"/>
        <w:rPr>
          <w:rFonts w:ascii="Arial" w:eastAsia="Times New Roman" w:hAnsi="Arial" w:cs="Arial"/>
          <w:b/>
          <w:sz w:val="24"/>
          <w:szCs w:val="24"/>
        </w:rPr>
      </w:pPr>
      <w:r w:rsidRPr="001A26B6">
        <w:rPr>
          <w:rFonts w:ascii="Arial" w:eastAsia="Times New Roman" w:hAnsi="Arial" w:cs="Arial"/>
          <w:b/>
          <w:sz w:val="24"/>
          <w:szCs w:val="24"/>
        </w:rPr>
        <w:t xml:space="preserve">EIA </w:t>
      </w:r>
      <w:r w:rsidR="00253742">
        <w:rPr>
          <w:rFonts w:ascii="Arial" w:eastAsia="Times New Roman" w:hAnsi="Arial" w:cs="Arial"/>
          <w:b/>
          <w:sz w:val="24"/>
          <w:szCs w:val="24"/>
        </w:rPr>
        <w:t>s</w:t>
      </w:r>
      <w:r w:rsidRPr="001A26B6">
        <w:rPr>
          <w:rFonts w:ascii="Arial" w:eastAsia="Times New Roman" w:hAnsi="Arial" w:cs="Arial"/>
          <w:b/>
          <w:sz w:val="24"/>
          <w:szCs w:val="24"/>
        </w:rPr>
        <w:t>coping</w:t>
      </w:r>
    </w:p>
    <w:p w14:paraId="5E7D540F" w14:textId="77777777" w:rsidR="00BD6901" w:rsidRDefault="00BD6901" w:rsidP="00BD6901">
      <w:pPr>
        <w:spacing w:after="0" w:line="280" w:lineRule="atLeast"/>
        <w:ind w:left="720"/>
        <w:rPr>
          <w:rFonts w:ascii="Arial" w:eastAsia="Times New Roman" w:hAnsi="Arial" w:cs="Arial"/>
          <w:bCs/>
          <w:sz w:val="24"/>
          <w:szCs w:val="24"/>
        </w:rPr>
      </w:pPr>
    </w:p>
    <w:p w14:paraId="77896CC1" w14:textId="49243450" w:rsidR="0017352E" w:rsidRPr="00BD6901" w:rsidRDefault="00680665" w:rsidP="00760518">
      <w:pPr>
        <w:spacing w:after="0" w:line="280" w:lineRule="atLeast"/>
        <w:rPr>
          <w:rFonts w:ascii="Arial" w:eastAsia="Times New Roman" w:hAnsi="Arial" w:cs="Arial"/>
          <w:b/>
          <w:sz w:val="24"/>
          <w:szCs w:val="24"/>
        </w:rPr>
      </w:pPr>
      <w:r w:rsidRPr="00BD6901">
        <w:rPr>
          <w:rFonts w:ascii="Arial" w:eastAsia="Times New Roman" w:hAnsi="Arial" w:cs="Arial"/>
          <w:bCs/>
          <w:sz w:val="24"/>
          <w:szCs w:val="24"/>
        </w:rPr>
        <w:t xml:space="preserve">The applicant confirmed </w:t>
      </w:r>
      <w:r w:rsidR="009E1C6A" w:rsidRPr="00BD6901">
        <w:rPr>
          <w:rFonts w:ascii="Arial" w:eastAsia="Times New Roman" w:hAnsi="Arial" w:cs="Arial"/>
          <w:bCs/>
          <w:sz w:val="24"/>
          <w:szCs w:val="24"/>
        </w:rPr>
        <w:t>EIA scoping is p</w:t>
      </w:r>
      <w:r w:rsidR="00543E17" w:rsidRPr="00BD6901">
        <w:rPr>
          <w:rFonts w:ascii="Arial" w:eastAsia="Times New Roman" w:hAnsi="Arial" w:cs="Arial"/>
          <w:bCs/>
          <w:sz w:val="24"/>
          <w:szCs w:val="24"/>
        </w:rPr>
        <w:t xml:space="preserve">lanned for </w:t>
      </w:r>
      <w:r w:rsidR="009E1C6A" w:rsidRPr="00BD6901">
        <w:rPr>
          <w:rFonts w:ascii="Arial" w:eastAsia="Times New Roman" w:hAnsi="Arial" w:cs="Arial"/>
          <w:bCs/>
          <w:sz w:val="24"/>
          <w:szCs w:val="24"/>
        </w:rPr>
        <w:t>late</w:t>
      </w:r>
      <w:r w:rsidR="00543E17" w:rsidRPr="00BD6901">
        <w:rPr>
          <w:rFonts w:ascii="Arial" w:eastAsia="Times New Roman" w:hAnsi="Arial" w:cs="Arial"/>
          <w:bCs/>
          <w:sz w:val="24"/>
          <w:szCs w:val="24"/>
        </w:rPr>
        <w:t xml:space="preserve"> next year</w:t>
      </w:r>
      <w:r w:rsidR="00BD6901" w:rsidRPr="00BD6901">
        <w:rPr>
          <w:rFonts w:ascii="Arial" w:eastAsia="Times New Roman" w:hAnsi="Arial" w:cs="Arial"/>
          <w:bCs/>
          <w:sz w:val="24"/>
          <w:szCs w:val="24"/>
        </w:rPr>
        <w:t xml:space="preserve"> </w:t>
      </w:r>
      <w:r w:rsidR="00BC31B1" w:rsidRPr="00BD6901">
        <w:rPr>
          <w:rFonts w:ascii="Arial" w:eastAsia="Times New Roman" w:hAnsi="Arial" w:cs="Arial"/>
          <w:bCs/>
          <w:sz w:val="24"/>
          <w:szCs w:val="24"/>
        </w:rPr>
        <w:t>(Autumn/Winter 2026)</w:t>
      </w:r>
      <w:r w:rsidR="00BD6901" w:rsidRPr="00BD6901">
        <w:rPr>
          <w:rFonts w:ascii="Arial" w:eastAsia="Times New Roman" w:hAnsi="Arial" w:cs="Arial"/>
          <w:bCs/>
          <w:sz w:val="24"/>
          <w:szCs w:val="24"/>
        </w:rPr>
        <w:t>.</w:t>
      </w:r>
      <w:r w:rsidR="00FF1238" w:rsidRPr="00BD6901">
        <w:rPr>
          <w:rFonts w:ascii="Arial" w:eastAsia="Times New Roman" w:hAnsi="Arial" w:cs="Arial"/>
          <w:bCs/>
          <w:sz w:val="24"/>
          <w:szCs w:val="24"/>
        </w:rPr>
        <w:br/>
      </w:r>
      <w:r w:rsidR="00590FC2" w:rsidRPr="00BD6901">
        <w:rPr>
          <w:rFonts w:ascii="Arial" w:eastAsia="Times New Roman" w:hAnsi="Arial" w:cs="Arial"/>
          <w:b/>
          <w:sz w:val="24"/>
          <w:szCs w:val="24"/>
        </w:rPr>
        <w:br/>
      </w:r>
    </w:p>
    <w:p w14:paraId="678A3095" w14:textId="77777777" w:rsidR="00BD6901" w:rsidRDefault="0017352E" w:rsidP="00760518">
      <w:pPr>
        <w:spacing w:after="0" w:line="280" w:lineRule="atLeast"/>
        <w:rPr>
          <w:rFonts w:ascii="Arial" w:eastAsia="Times New Roman" w:hAnsi="Arial" w:cs="Arial"/>
          <w:b/>
          <w:sz w:val="24"/>
          <w:szCs w:val="24"/>
        </w:rPr>
      </w:pPr>
      <w:r>
        <w:rPr>
          <w:rFonts w:ascii="Arial" w:eastAsia="Times New Roman" w:hAnsi="Arial" w:cs="Arial"/>
          <w:b/>
          <w:sz w:val="24"/>
          <w:szCs w:val="24"/>
        </w:rPr>
        <w:t xml:space="preserve">Preparing the draft </w:t>
      </w:r>
      <w:r w:rsidR="00253742">
        <w:rPr>
          <w:rFonts w:ascii="Arial" w:eastAsia="Times New Roman" w:hAnsi="Arial" w:cs="Arial"/>
          <w:b/>
          <w:sz w:val="24"/>
          <w:szCs w:val="24"/>
        </w:rPr>
        <w:t>d</w:t>
      </w:r>
      <w:r>
        <w:rPr>
          <w:rFonts w:ascii="Arial" w:eastAsia="Times New Roman" w:hAnsi="Arial" w:cs="Arial"/>
          <w:b/>
          <w:sz w:val="24"/>
          <w:szCs w:val="24"/>
        </w:rPr>
        <w:t xml:space="preserve">evelopment </w:t>
      </w:r>
      <w:r w:rsidR="00253742">
        <w:rPr>
          <w:rFonts w:ascii="Arial" w:eastAsia="Times New Roman" w:hAnsi="Arial" w:cs="Arial"/>
          <w:b/>
          <w:sz w:val="24"/>
          <w:szCs w:val="24"/>
        </w:rPr>
        <w:t>c</w:t>
      </w:r>
      <w:r>
        <w:rPr>
          <w:rFonts w:ascii="Arial" w:eastAsia="Times New Roman" w:hAnsi="Arial" w:cs="Arial"/>
          <w:b/>
          <w:sz w:val="24"/>
          <w:szCs w:val="24"/>
        </w:rPr>
        <w:t xml:space="preserve">onsent </w:t>
      </w:r>
      <w:r w:rsidR="00253742">
        <w:rPr>
          <w:rFonts w:ascii="Arial" w:eastAsia="Times New Roman" w:hAnsi="Arial" w:cs="Arial"/>
          <w:b/>
          <w:sz w:val="24"/>
          <w:szCs w:val="24"/>
        </w:rPr>
        <w:t>o</w:t>
      </w:r>
      <w:r>
        <w:rPr>
          <w:rFonts w:ascii="Arial" w:eastAsia="Times New Roman" w:hAnsi="Arial" w:cs="Arial"/>
          <w:b/>
          <w:sz w:val="24"/>
          <w:szCs w:val="24"/>
        </w:rPr>
        <w:t>rder, including</w:t>
      </w:r>
      <w:r w:rsidR="00590FC2">
        <w:rPr>
          <w:rFonts w:ascii="Arial" w:eastAsia="Times New Roman" w:hAnsi="Arial" w:cs="Arial"/>
          <w:b/>
          <w:sz w:val="24"/>
          <w:szCs w:val="24"/>
        </w:rPr>
        <w:t xml:space="preserve"> any novel approaches to drafting</w:t>
      </w:r>
    </w:p>
    <w:p w14:paraId="11A666B2" w14:textId="77777777" w:rsidR="00BD6901" w:rsidRDefault="00BD6901" w:rsidP="00BD6901">
      <w:pPr>
        <w:spacing w:after="0" w:line="280" w:lineRule="atLeast"/>
        <w:ind w:left="720"/>
        <w:rPr>
          <w:rFonts w:ascii="Arial" w:eastAsia="Times New Roman" w:hAnsi="Arial" w:cs="Arial"/>
          <w:bCs/>
          <w:sz w:val="24"/>
          <w:szCs w:val="24"/>
        </w:rPr>
      </w:pPr>
    </w:p>
    <w:p w14:paraId="56EC6094" w14:textId="090EA396" w:rsidR="001A26B6" w:rsidRPr="00BD6901" w:rsidRDefault="00FE4A33" w:rsidP="00760518">
      <w:pPr>
        <w:spacing w:after="0" w:line="280" w:lineRule="atLeast"/>
        <w:rPr>
          <w:rFonts w:ascii="Arial" w:eastAsia="Times New Roman" w:hAnsi="Arial" w:cs="Arial"/>
          <w:b/>
          <w:sz w:val="24"/>
          <w:szCs w:val="24"/>
        </w:rPr>
      </w:pPr>
      <w:r w:rsidRPr="00BD6901">
        <w:rPr>
          <w:rFonts w:ascii="Arial" w:eastAsia="Times New Roman" w:hAnsi="Arial" w:cs="Arial"/>
          <w:bCs/>
          <w:sz w:val="24"/>
          <w:szCs w:val="24"/>
        </w:rPr>
        <w:t>The applicant highlighted that as a first-of-its-kind prototype, the project may require a Development Consent Order that allows for a degree of flexibility to accommodate iteration and refinement as the technology develops. The Inspectorate acknowledged that this may present novel considerations compared to more established NSIP types and advised that this should be explored through ongoing pre-application engagement. </w:t>
      </w:r>
      <w:r w:rsidRPr="00BD6901">
        <w:rPr>
          <w:rFonts w:ascii="Arial" w:eastAsia="Times New Roman" w:hAnsi="Arial" w:cs="Arial"/>
          <w:bCs/>
          <w:sz w:val="24"/>
          <w:szCs w:val="24"/>
        </w:rPr>
        <w:br/>
        <w:t> </w:t>
      </w:r>
      <w:r w:rsidRPr="00BD6901">
        <w:rPr>
          <w:rFonts w:ascii="Arial" w:eastAsia="Times New Roman" w:hAnsi="Arial" w:cs="Arial"/>
          <w:bCs/>
          <w:sz w:val="24"/>
          <w:szCs w:val="24"/>
        </w:rPr>
        <w:br/>
        <w:t>The Inspectorate encouraged the applicant to </w:t>
      </w:r>
      <w:proofErr w:type="gramStart"/>
      <w:r w:rsidRPr="00BD6901">
        <w:rPr>
          <w:rFonts w:ascii="Arial" w:eastAsia="Times New Roman" w:hAnsi="Arial" w:cs="Arial"/>
          <w:bCs/>
          <w:sz w:val="24"/>
          <w:szCs w:val="24"/>
        </w:rPr>
        <w:t>give early consideration to</w:t>
      </w:r>
      <w:proofErr w:type="gramEnd"/>
      <w:r w:rsidRPr="00BD6901">
        <w:rPr>
          <w:rFonts w:ascii="Arial" w:eastAsia="Times New Roman" w:hAnsi="Arial" w:cs="Arial"/>
          <w:bCs/>
          <w:sz w:val="24"/>
          <w:szCs w:val="24"/>
        </w:rPr>
        <w:t> design quality, noting the opportunity for the project to demonstrate high-quality, pioneering design given its flagship nature. The potential benefits of appointing a design champion and engaging in early design review were discussed.</w:t>
      </w:r>
      <w:r w:rsidR="00FF1238" w:rsidRPr="00BD6901">
        <w:rPr>
          <w:rFonts w:ascii="Arial" w:eastAsia="Times New Roman" w:hAnsi="Arial" w:cs="Arial"/>
          <w:bCs/>
          <w:sz w:val="24"/>
          <w:szCs w:val="24"/>
        </w:rPr>
        <w:br/>
      </w:r>
      <w:r w:rsidR="00FF1238" w:rsidRPr="00BD6901">
        <w:rPr>
          <w:rFonts w:ascii="Arial" w:eastAsia="Times New Roman" w:hAnsi="Arial" w:cs="Arial"/>
          <w:bCs/>
          <w:sz w:val="24"/>
          <w:szCs w:val="24"/>
        </w:rPr>
        <w:br/>
      </w:r>
      <w:r w:rsidR="00FF1238" w:rsidRPr="00BD6901">
        <w:rPr>
          <w:rFonts w:ascii="Arial" w:eastAsia="Times New Roman" w:hAnsi="Arial" w:cs="Arial"/>
          <w:bCs/>
          <w:sz w:val="24"/>
          <w:szCs w:val="24"/>
        </w:rPr>
        <w:br/>
      </w:r>
    </w:p>
    <w:p w14:paraId="1A95AE51" w14:textId="3AC708EA" w:rsidR="00FE41DF" w:rsidRPr="00FE41DF" w:rsidRDefault="001A26B6" w:rsidP="00760518">
      <w:pPr>
        <w:spacing w:after="0" w:line="280" w:lineRule="atLeast"/>
        <w:rPr>
          <w:rFonts w:ascii="Arial" w:eastAsia="Times New Roman" w:hAnsi="Arial" w:cs="Arial"/>
          <w:b/>
          <w:sz w:val="24"/>
          <w:szCs w:val="24"/>
        </w:rPr>
      </w:pPr>
      <w:r w:rsidRPr="001A26B6">
        <w:rPr>
          <w:rFonts w:ascii="Arial" w:eastAsia="Times New Roman" w:hAnsi="Arial" w:cs="Arial"/>
          <w:b/>
          <w:sz w:val="24"/>
          <w:szCs w:val="24"/>
        </w:rPr>
        <w:t>Land and rights: Scope of compulsory acquisition etc powers sought and potential constraints and issues</w:t>
      </w:r>
    </w:p>
    <w:p w14:paraId="1F606F15" w14:textId="77777777" w:rsidR="00BD6901" w:rsidRDefault="00BD6901" w:rsidP="00FB456F">
      <w:pPr>
        <w:spacing w:after="0" w:line="280" w:lineRule="atLeast"/>
        <w:ind w:left="720"/>
        <w:rPr>
          <w:rFonts w:ascii="Arial" w:eastAsia="Times New Roman" w:hAnsi="Arial" w:cs="Arial"/>
          <w:bCs/>
          <w:sz w:val="24"/>
          <w:szCs w:val="24"/>
        </w:rPr>
      </w:pPr>
    </w:p>
    <w:p w14:paraId="4AC676E6" w14:textId="37BE6CCB" w:rsidR="00BF348C" w:rsidRPr="00FB456F" w:rsidRDefault="00FE41DF" w:rsidP="00760518">
      <w:pPr>
        <w:spacing w:after="0" w:line="280" w:lineRule="atLeast"/>
        <w:rPr>
          <w:rFonts w:ascii="Neue Haas Grotesk Text Pro" w:hAnsi="Neue Haas Grotesk Text Pro" w:cs="Neue Haas Grotesk Text Pro"/>
          <w:color w:val="0A0C0C"/>
          <w:sz w:val="28"/>
          <w:szCs w:val="28"/>
        </w:rPr>
      </w:pPr>
      <w:r w:rsidRPr="00FE41DF">
        <w:rPr>
          <w:rFonts w:ascii="Arial" w:eastAsia="Times New Roman" w:hAnsi="Arial" w:cs="Arial"/>
          <w:bCs/>
          <w:sz w:val="24"/>
          <w:szCs w:val="24"/>
        </w:rPr>
        <w:t>At this stage, the use of compulsory acquisition powers is not envisaged as being necessary.</w:t>
      </w:r>
      <w:r w:rsidR="00BF348C" w:rsidRPr="00FE41DF">
        <w:rPr>
          <w:rFonts w:ascii="Arial" w:eastAsia="Times New Roman" w:hAnsi="Arial" w:cs="Arial"/>
          <w:bCs/>
          <w:sz w:val="24"/>
          <w:szCs w:val="24"/>
        </w:rPr>
        <w:br/>
      </w:r>
      <w:r w:rsidR="00FF1238" w:rsidRPr="006B5704">
        <w:rPr>
          <w:rFonts w:ascii="Arial" w:eastAsia="Times New Roman" w:hAnsi="Arial" w:cs="Arial"/>
          <w:b/>
          <w:sz w:val="24"/>
          <w:szCs w:val="24"/>
        </w:rPr>
        <w:br/>
      </w:r>
    </w:p>
    <w:p w14:paraId="1C80A50A" w14:textId="19F19FCD" w:rsidR="001A26B6" w:rsidRDefault="00760518" w:rsidP="00760518">
      <w:pPr>
        <w:spacing w:after="0" w:line="280" w:lineRule="atLeast"/>
        <w:rPr>
          <w:rFonts w:ascii="Arial" w:eastAsia="Times New Roman" w:hAnsi="Arial" w:cs="Arial"/>
          <w:b/>
          <w:sz w:val="24"/>
          <w:szCs w:val="24"/>
        </w:rPr>
      </w:pPr>
      <w:r>
        <w:rPr>
          <w:rFonts w:ascii="Arial" w:eastAsia="Times New Roman" w:hAnsi="Arial" w:cs="Arial"/>
          <w:b/>
          <w:sz w:val="24"/>
          <w:szCs w:val="24"/>
        </w:rPr>
        <w:t>S</w:t>
      </w:r>
      <w:r w:rsidR="001A26B6" w:rsidRPr="001A26B6">
        <w:rPr>
          <w:rFonts w:ascii="Arial" w:eastAsia="Times New Roman" w:hAnsi="Arial" w:cs="Arial"/>
          <w:b/>
          <w:sz w:val="24"/>
          <w:szCs w:val="24"/>
        </w:rPr>
        <w:t>ubmission date</w:t>
      </w:r>
    </w:p>
    <w:p w14:paraId="6F3FDEA7" w14:textId="77777777" w:rsidR="00BD6901" w:rsidRDefault="00BD6901" w:rsidP="00821C04">
      <w:pPr>
        <w:spacing w:after="0" w:line="280" w:lineRule="atLeast"/>
        <w:ind w:left="709"/>
        <w:rPr>
          <w:rFonts w:ascii="Arial" w:eastAsia="Times New Roman" w:hAnsi="Arial" w:cs="Arial"/>
          <w:bCs/>
          <w:sz w:val="24"/>
          <w:szCs w:val="24"/>
        </w:rPr>
      </w:pPr>
    </w:p>
    <w:p w14:paraId="215AF675" w14:textId="6E688D01" w:rsidR="006F40CE" w:rsidRPr="00FB456F" w:rsidRDefault="00FB456F" w:rsidP="00760518">
      <w:pPr>
        <w:spacing w:after="0" w:line="280" w:lineRule="atLeast"/>
        <w:rPr>
          <w:rFonts w:ascii="Arial" w:eastAsia="Times New Roman" w:hAnsi="Arial" w:cs="Arial"/>
          <w:b/>
        </w:rPr>
      </w:pPr>
      <w:r w:rsidRPr="00FB456F">
        <w:rPr>
          <w:rFonts w:ascii="Arial" w:eastAsia="Times New Roman" w:hAnsi="Arial" w:cs="Arial"/>
          <w:bCs/>
          <w:sz w:val="24"/>
          <w:szCs w:val="24"/>
        </w:rPr>
        <w:t xml:space="preserve">The applicant confirmed they intend to submit their application in Q1 2029. </w:t>
      </w:r>
      <w:r w:rsidR="00613237">
        <w:rPr>
          <w:rFonts w:ascii="Arial" w:eastAsia="Times New Roman" w:hAnsi="Arial" w:cs="Arial"/>
          <w:bCs/>
          <w:sz w:val="24"/>
          <w:szCs w:val="24"/>
        </w:rPr>
        <w:t>Recognising</w:t>
      </w:r>
      <w:r w:rsidR="00613237" w:rsidRPr="00FB456F">
        <w:rPr>
          <w:rFonts w:ascii="Arial" w:eastAsia="Times New Roman" w:hAnsi="Arial" w:cs="Arial"/>
          <w:bCs/>
          <w:sz w:val="24"/>
          <w:szCs w:val="24"/>
        </w:rPr>
        <w:t xml:space="preserve"> </w:t>
      </w:r>
      <w:r w:rsidRPr="00FB456F">
        <w:rPr>
          <w:rFonts w:ascii="Arial" w:eastAsia="Times New Roman" w:hAnsi="Arial" w:cs="Arial"/>
          <w:bCs/>
          <w:sz w:val="24"/>
          <w:szCs w:val="24"/>
        </w:rPr>
        <w:t>this is significantly in the future</w:t>
      </w:r>
      <w:r w:rsidR="00613237">
        <w:rPr>
          <w:rFonts w:ascii="Arial" w:eastAsia="Times New Roman" w:hAnsi="Arial" w:cs="Arial"/>
          <w:bCs/>
          <w:sz w:val="24"/>
          <w:szCs w:val="24"/>
        </w:rPr>
        <w:t>,</w:t>
      </w:r>
      <w:r w:rsidRPr="00FB456F">
        <w:rPr>
          <w:rFonts w:ascii="Arial" w:eastAsia="Times New Roman" w:hAnsi="Arial" w:cs="Arial"/>
          <w:bCs/>
          <w:sz w:val="24"/>
          <w:szCs w:val="24"/>
        </w:rPr>
        <w:t xml:space="preserve"> the applicant </w:t>
      </w:r>
      <w:r w:rsidR="00613237">
        <w:rPr>
          <w:rFonts w:ascii="Arial" w:eastAsia="Times New Roman" w:hAnsi="Arial" w:cs="Arial"/>
          <w:bCs/>
          <w:sz w:val="24"/>
          <w:szCs w:val="24"/>
        </w:rPr>
        <w:t xml:space="preserve">is happy to record </w:t>
      </w:r>
      <w:r w:rsidRPr="00FB456F">
        <w:rPr>
          <w:rFonts w:ascii="Arial" w:eastAsia="Times New Roman" w:hAnsi="Arial" w:cs="Arial"/>
          <w:bCs/>
          <w:sz w:val="24"/>
          <w:szCs w:val="24"/>
        </w:rPr>
        <w:t xml:space="preserve">this to be </w:t>
      </w:r>
      <w:proofErr w:type="gramStart"/>
      <w:r w:rsidRPr="00FB456F">
        <w:rPr>
          <w:rFonts w:ascii="Arial" w:eastAsia="Times New Roman" w:hAnsi="Arial" w:cs="Arial"/>
          <w:bCs/>
          <w:sz w:val="24"/>
          <w:szCs w:val="24"/>
        </w:rPr>
        <w:t>January 2029</w:t>
      </w:r>
      <w:r w:rsidR="00613237">
        <w:rPr>
          <w:rFonts w:ascii="Arial" w:eastAsia="Times New Roman" w:hAnsi="Arial" w:cs="Arial"/>
          <w:bCs/>
          <w:sz w:val="24"/>
          <w:szCs w:val="24"/>
        </w:rPr>
        <w:t>,</w:t>
      </w:r>
      <w:r w:rsidR="00D6006A">
        <w:rPr>
          <w:rFonts w:ascii="Arial" w:eastAsia="Times New Roman" w:hAnsi="Arial" w:cs="Arial"/>
          <w:bCs/>
          <w:sz w:val="24"/>
          <w:szCs w:val="24"/>
        </w:rPr>
        <w:t xml:space="preserve"> </w:t>
      </w:r>
      <w:r w:rsidR="00613237">
        <w:rPr>
          <w:rFonts w:ascii="Arial" w:eastAsia="Times New Roman" w:hAnsi="Arial" w:cs="Arial"/>
          <w:bCs/>
          <w:sz w:val="24"/>
          <w:szCs w:val="24"/>
        </w:rPr>
        <w:t>but</w:t>
      </w:r>
      <w:proofErr w:type="gramEnd"/>
      <w:r w:rsidRPr="00FB456F">
        <w:rPr>
          <w:rFonts w:ascii="Arial" w:eastAsia="Times New Roman" w:hAnsi="Arial" w:cs="Arial"/>
          <w:bCs/>
          <w:sz w:val="24"/>
          <w:szCs w:val="24"/>
        </w:rPr>
        <w:t xml:space="preserve"> will update the Inspectorate if this </w:t>
      </w:r>
      <w:r w:rsidR="00613237">
        <w:rPr>
          <w:rFonts w:ascii="Arial" w:eastAsia="Times New Roman" w:hAnsi="Arial" w:cs="Arial"/>
          <w:bCs/>
          <w:sz w:val="24"/>
          <w:szCs w:val="24"/>
        </w:rPr>
        <w:t>needs to be revised</w:t>
      </w:r>
      <w:r w:rsidRPr="00FB456F">
        <w:rPr>
          <w:rFonts w:ascii="Arial" w:eastAsia="Times New Roman" w:hAnsi="Arial" w:cs="Arial"/>
          <w:bCs/>
          <w:sz w:val="24"/>
          <w:szCs w:val="24"/>
        </w:rPr>
        <w:t>. </w:t>
      </w:r>
      <w:r w:rsidR="00FF1238" w:rsidRPr="00FB456F">
        <w:rPr>
          <w:rFonts w:ascii="Arial" w:eastAsia="Times New Roman" w:hAnsi="Arial" w:cs="Arial"/>
          <w:b/>
          <w:sz w:val="24"/>
          <w:szCs w:val="24"/>
        </w:rPr>
        <w:br/>
      </w:r>
      <w:r w:rsidR="00FF1238" w:rsidRPr="00FB456F">
        <w:rPr>
          <w:rFonts w:ascii="Arial" w:eastAsia="Times New Roman" w:hAnsi="Arial" w:cs="Arial"/>
          <w:b/>
        </w:rPr>
        <w:lastRenderedPageBreak/>
        <w:br/>
      </w:r>
    </w:p>
    <w:p w14:paraId="555D6590" w14:textId="770D16DF" w:rsidR="00214263" w:rsidRPr="00214263" w:rsidRDefault="00E31DC3" w:rsidP="00F21F97">
      <w:pPr>
        <w:pStyle w:val="ListParagraph"/>
        <w:numPr>
          <w:ilvl w:val="0"/>
          <w:numId w:val="5"/>
        </w:numPr>
        <w:spacing w:after="0" w:line="280" w:lineRule="atLeast"/>
        <w:rPr>
          <w:rFonts w:ascii="Arial" w:eastAsia="Times New Roman" w:hAnsi="Arial" w:cs="Arial"/>
          <w:b/>
          <w:bCs/>
          <w:sz w:val="24"/>
          <w:szCs w:val="24"/>
        </w:rPr>
      </w:pPr>
      <w:r w:rsidRPr="00214263">
        <w:rPr>
          <w:rFonts w:ascii="Arial" w:eastAsia="Times New Roman" w:hAnsi="Arial" w:cs="Arial"/>
          <w:b/>
          <w:bCs/>
          <w:sz w:val="28"/>
          <w:szCs w:val="28"/>
        </w:rPr>
        <w:t>The pre-application service offer</w:t>
      </w:r>
      <w:r w:rsidRPr="00214263">
        <w:rPr>
          <w:rFonts w:ascii="Arial" w:eastAsia="Times New Roman" w:hAnsi="Arial" w:cs="Arial"/>
          <w:sz w:val="24"/>
          <w:szCs w:val="24"/>
        </w:rPr>
        <w:br/>
      </w:r>
    </w:p>
    <w:p w14:paraId="099F4D28" w14:textId="77777777" w:rsidR="00EB20E1" w:rsidRDefault="00214263" w:rsidP="00760518">
      <w:pPr>
        <w:spacing w:after="120" w:line="280" w:lineRule="atLeast"/>
        <w:rPr>
          <w:rFonts w:ascii="Arial" w:eastAsia="Times New Roman" w:hAnsi="Arial" w:cs="Arial"/>
          <w:b/>
          <w:bCs/>
          <w:sz w:val="24"/>
          <w:szCs w:val="24"/>
          <w:lang w:val="en-US"/>
        </w:rPr>
      </w:pPr>
      <w:r w:rsidRPr="00760518">
        <w:rPr>
          <w:rFonts w:ascii="Arial" w:eastAsia="Times New Roman" w:hAnsi="Arial" w:cs="Arial"/>
          <w:b/>
          <w:bCs/>
          <w:sz w:val="24"/>
          <w:szCs w:val="24"/>
          <w:lang w:val="en-US"/>
        </w:rPr>
        <w:t>The service tier requested by the applicant, including justification</w:t>
      </w:r>
    </w:p>
    <w:p w14:paraId="080FC1B4" w14:textId="6A8A807C" w:rsidR="00497C7C" w:rsidRPr="00760518" w:rsidRDefault="00BB57D1" w:rsidP="00760518">
      <w:pPr>
        <w:spacing w:after="120" w:line="280" w:lineRule="atLeast"/>
        <w:rPr>
          <w:rFonts w:ascii="Arial" w:eastAsia="Times New Roman" w:hAnsi="Arial" w:cs="Arial"/>
          <w:b/>
          <w:bCs/>
          <w:sz w:val="24"/>
          <w:szCs w:val="24"/>
          <w:lang w:val="en-US"/>
        </w:rPr>
      </w:pPr>
      <w:r w:rsidRPr="00760518">
        <w:rPr>
          <w:rFonts w:ascii="Arial" w:eastAsia="Times New Roman" w:hAnsi="Arial" w:cs="Arial"/>
          <w:sz w:val="24"/>
          <w:szCs w:val="24"/>
          <w:lang w:val="en-US"/>
        </w:rPr>
        <w:t xml:space="preserve">The applicant confirmed they will seek Tier 2 standard service, </w:t>
      </w:r>
      <w:r w:rsidR="002D6D40" w:rsidRPr="00760518">
        <w:rPr>
          <w:rFonts w:ascii="Arial" w:eastAsia="Times New Roman" w:hAnsi="Arial" w:cs="Arial"/>
          <w:sz w:val="24"/>
          <w:szCs w:val="24"/>
          <w:lang w:val="en-US"/>
        </w:rPr>
        <w:t>possibly</w:t>
      </w:r>
      <w:r w:rsidRPr="00760518">
        <w:rPr>
          <w:rFonts w:ascii="Arial" w:eastAsia="Times New Roman" w:hAnsi="Arial" w:cs="Arial"/>
          <w:sz w:val="24"/>
          <w:szCs w:val="24"/>
          <w:lang w:val="en-US"/>
        </w:rPr>
        <w:t xml:space="preserve"> moving into tier 3 next year or year after. A more enhanced service may be needed closer to the point of submission, </w:t>
      </w:r>
      <w:r w:rsidR="00CD19F8" w:rsidRPr="00760518">
        <w:rPr>
          <w:rFonts w:ascii="Arial" w:eastAsia="Times New Roman" w:hAnsi="Arial" w:cs="Arial"/>
          <w:sz w:val="24"/>
          <w:szCs w:val="24"/>
          <w:lang w:val="en-US"/>
        </w:rPr>
        <w:t>possibly</w:t>
      </w:r>
      <w:r w:rsidRPr="00760518">
        <w:rPr>
          <w:rFonts w:ascii="Arial" w:eastAsia="Times New Roman" w:hAnsi="Arial" w:cs="Arial"/>
          <w:sz w:val="24"/>
          <w:szCs w:val="24"/>
          <w:lang w:val="en-US"/>
        </w:rPr>
        <w:t> during 2028</w:t>
      </w:r>
      <w:r w:rsidR="00CD19F8" w:rsidRPr="00760518">
        <w:rPr>
          <w:rFonts w:ascii="Arial" w:eastAsia="Times New Roman" w:hAnsi="Arial" w:cs="Arial"/>
          <w:sz w:val="24"/>
          <w:szCs w:val="24"/>
          <w:lang w:val="en-US"/>
        </w:rPr>
        <w:t xml:space="preserve"> </w:t>
      </w:r>
      <w:r w:rsidRPr="00760518">
        <w:rPr>
          <w:rFonts w:ascii="Arial" w:eastAsia="Times New Roman" w:hAnsi="Arial" w:cs="Arial"/>
          <w:sz w:val="24"/>
          <w:szCs w:val="24"/>
          <w:lang w:val="en-US"/>
        </w:rPr>
        <w:t xml:space="preserve">as the applicant prepares for submission. PINS advised the applicant </w:t>
      </w:r>
      <w:r w:rsidR="00797B89">
        <w:rPr>
          <w:rFonts w:ascii="Arial" w:eastAsia="Times New Roman" w:hAnsi="Arial" w:cs="Arial"/>
          <w:sz w:val="24"/>
          <w:szCs w:val="24"/>
          <w:lang w:val="en-US"/>
        </w:rPr>
        <w:t xml:space="preserve">that </w:t>
      </w:r>
      <w:r w:rsidRPr="00760518">
        <w:rPr>
          <w:rFonts w:ascii="Arial" w:eastAsia="Times New Roman" w:hAnsi="Arial" w:cs="Arial"/>
          <w:sz w:val="24"/>
          <w:szCs w:val="24"/>
          <w:lang w:val="en-US"/>
        </w:rPr>
        <w:t>being collaborative is the best way to get the most out of the enhanced tier.</w:t>
      </w:r>
      <w:r w:rsidRPr="00760518">
        <w:rPr>
          <w:rFonts w:ascii="Arial" w:eastAsia="Times New Roman" w:hAnsi="Arial" w:cs="Arial"/>
          <w:sz w:val="24"/>
          <w:szCs w:val="24"/>
        </w:rPr>
        <w:t> </w:t>
      </w:r>
      <w:r w:rsidR="00497C7C" w:rsidRPr="00760518">
        <w:rPr>
          <w:rFonts w:ascii="Arial" w:eastAsia="Times New Roman" w:hAnsi="Arial" w:cs="Arial"/>
          <w:b/>
          <w:bCs/>
          <w:sz w:val="24"/>
          <w:szCs w:val="24"/>
          <w:lang w:val="en-US"/>
        </w:rPr>
        <w:br/>
      </w:r>
    </w:p>
    <w:p w14:paraId="4A5F7187" w14:textId="77777777" w:rsidR="008A201D" w:rsidRPr="00760518" w:rsidRDefault="00497C7C" w:rsidP="00760518">
      <w:pPr>
        <w:spacing w:after="240" w:line="280" w:lineRule="atLeast"/>
        <w:rPr>
          <w:rFonts w:ascii="Arial" w:eastAsia="Times New Roman" w:hAnsi="Arial" w:cs="Arial"/>
          <w:b/>
          <w:bCs/>
          <w:sz w:val="24"/>
          <w:szCs w:val="24"/>
          <w:lang w:val="en-US"/>
        </w:rPr>
      </w:pPr>
      <w:r w:rsidRPr="00760518">
        <w:rPr>
          <w:rFonts w:ascii="Arial" w:eastAsia="Times New Roman" w:hAnsi="Arial" w:cs="Arial"/>
          <w:b/>
          <w:bCs/>
          <w:sz w:val="24"/>
          <w:szCs w:val="24"/>
        </w:rPr>
        <w:t>Risks, including change requests</w:t>
      </w:r>
    </w:p>
    <w:p w14:paraId="0170259E" w14:textId="004D9173" w:rsidR="00611CEE" w:rsidRPr="00760518" w:rsidRDefault="008A201D" w:rsidP="00760518">
      <w:pPr>
        <w:spacing w:after="240" w:line="280" w:lineRule="atLeast"/>
        <w:rPr>
          <w:rFonts w:ascii="Arial" w:eastAsia="Times New Roman" w:hAnsi="Arial" w:cs="Arial"/>
          <w:sz w:val="24"/>
          <w:szCs w:val="24"/>
        </w:rPr>
      </w:pPr>
      <w:r w:rsidRPr="00760518">
        <w:rPr>
          <w:rFonts w:ascii="Arial" w:eastAsia="Times New Roman" w:hAnsi="Arial" w:cs="Arial"/>
          <w:sz w:val="24"/>
          <w:szCs w:val="24"/>
        </w:rPr>
        <w:t>T</w:t>
      </w:r>
      <w:r w:rsidR="00731997" w:rsidRPr="00760518">
        <w:rPr>
          <w:rFonts w:ascii="Arial" w:eastAsia="Times New Roman" w:hAnsi="Arial" w:cs="Arial"/>
          <w:sz w:val="24"/>
          <w:szCs w:val="24"/>
        </w:rPr>
        <w:t>h</w:t>
      </w:r>
      <w:r w:rsidR="00F25394" w:rsidRPr="00760518">
        <w:rPr>
          <w:rFonts w:ascii="Arial" w:eastAsia="Times New Roman" w:hAnsi="Arial" w:cs="Arial"/>
          <w:sz w:val="24"/>
          <w:szCs w:val="24"/>
        </w:rPr>
        <w:t xml:space="preserve">roughout the project, the applicant will </w:t>
      </w:r>
      <w:r w:rsidR="00A61346" w:rsidRPr="00760518">
        <w:rPr>
          <w:rFonts w:ascii="Arial" w:eastAsia="Times New Roman" w:hAnsi="Arial" w:cs="Arial"/>
          <w:sz w:val="24"/>
          <w:szCs w:val="24"/>
        </w:rPr>
        <w:t>continue with ongoing identification and management of project risks and opportunities.</w:t>
      </w:r>
    </w:p>
    <w:p w14:paraId="0B4818A2" w14:textId="2962E4F5" w:rsidR="00497C7C" w:rsidRPr="00760518" w:rsidRDefault="00611CEE" w:rsidP="00760518">
      <w:pPr>
        <w:spacing w:after="240" w:line="280" w:lineRule="atLeast"/>
        <w:rPr>
          <w:rFonts w:ascii="Arial" w:eastAsia="Times New Roman" w:hAnsi="Arial" w:cs="Arial"/>
          <w:sz w:val="24"/>
          <w:szCs w:val="24"/>
        </w:rPr>
      </w:pPr>
      <w:r w:rsidRPr="00760518">
        <w:rPr>
          <w:rFonts w:ascii="Arial" w:eastAsia="Times New Roman" w:hAnsi="Arial" w:cs="Arial"/>
          <w:sz w:val="24"/>
          <w:szCs w:val="24"/>
        </w:rPr>
        <w:t>The Inspectorate noted the novel nature of the project and the potential for significant public </w:t>
      </w:r>
      <w:r w:rsidR="00B262B9" w:rsidRPr="00760518">
        <w:rPr>
          <w:rFonts w:ascii="Arial" w:eastAsia="Times New Roman" w:hAnsi="Arial" w:cs="Arial"/>
          <w:sz w:val="24"/>
          <w:szCs w:val="24"/>
        </w:rPr>
        <w:t>interest and</w:t>
      </w:r>
      <w:r w:rsidRPr="00760518">
        <w:rPr>
          <w:rFonts w:ascii="Arial" w:eastAsia="Times New Roman" w:hAnsi="Arial" w:cs="Arial"/>
          <w:sz w:val="24"/>
          <w:szCs w:val="24"/>
        </w:rPr>
        <w:t> highlighted the value of the applicant maintaining regular updates and open engagement with the Inspectorate throughout the pre-application process.</w:t>
      </w:r>
      <w:r w:rsidR="00E31DC3" w:rsidRPr="00760518">
        <w:rPr>
          <w:rFonts w:ascii="Arial" w:eastAsia="Times New Roman" w:hAnsi="Arial" w:cs="Arial"/>
          <w:sz w:val="24"/>
          <w:szCs w:val="24"/>
        </w:rPr>
        <w:br/>
      </w:r>
    </w:p>
    <w:p w14:paraId="68092381" w14:textId="20983C25" w:rsidR="00E31DC3" w:rsidRPr="00214263" w:rsidRDefault="00E31DC3" w:rsidP="00497C7C">
      <w:pPr>
        <w:pStyle w:val="ListParagraph"/>
        <w:spacing w:after="240" w:line="280" w:lineRule="atLeast"/>
        <w:ind w:left="721"/>
        <w:rPr>
          <w:rFonts w:ascii="Arial" w:eastAsia="Times New Roman" w:hAnsi="Arial" w:cs="Arial"/>
          <w:b/>
          <w:bCs/>
          <w:sz w:val="24"/>
          <w:szCs w:val="24"/>
          <w:lang w:val="en-US"/>
        </w:rPr>
      </w:pPr>
      <w:r w:rsidRPr="00214263">
        <w:rPr>
          <w:rFonts w:ascii="Arial" w:eastAsia="Times New Roman" w:hAnsi="Arial" w:cs="Arial"/>
          <w:sz w:val="24"/>
          <w:szCs w:val="24"/>
        </w:rPr>
        <w:br/>
      </w:r>
    </w:p>
    <w:p w14:paraId="00E83730" w14:textId="76558DA3" w:rsidR="00BD6901" w:rsidRPr="00BD6901" w:rsidRDefault="00E31DC3" w:rsidP="00BD6901">
      <w:pPr>
        <w:pStyle w:val="ListParagraph"/>
        <w:numPr>
          <w:ilvl w:val="0"/>
          <w:numId w:val="5"/>
        </w:numPr>
        <w:spacing w:after="0" w:line="280" w:lineRule="atLeast"/>
        <w:rPr>
          <w:rFonts w:ascii="Arial" w:eastAsia="Times New Roman" w:hAnsi="Arial" w:cs="Arial"/>
          <w:b/>
          <w:bCs/>
          <w:sz w:val="28"/>
          <w:szCs w:val="28"/>
        </w:rPr>
      </w:pPr>
      <w:r>
        <w:rPr>
          <w:rFonts w:ascii="Arial" w:eastAsia="Times New Roman" w:hAnsi="Arial" w:cs="Arial"/>
          <w:b/>
          <w:bCs/>
          <w:sz w:val="28"/>
          <w:szCs w:val="28"/>
        </w:rPr>
        <w:t>Practical Arrangement</w:t>
      </w:r>
      <w:r w:rsidR="00AE0CF7">
        <w:rPr>
          <w:rFonts w:ascii="Arial" w:eastAsia="Times New Roman" w:hAnsi="Arial" w:cs="Arial"/>
          <w:b/>
          <w:bCs/>
          <w:sz w:val="28"/>
          <w:szCs w:val="28"/>
        </w:rPr>
        <w:t>s</w:t>
      </w:r>
    </w:p>
    <w:p w14:paraId="405386E7" w14:textId="77777777" w:rsidR="00D73DEB" w:rsidRDefault="00D73DEB" w:rsidP="00D73DEB">
      <w:pPr>
        <w:spacing w:after="0" w:line="280" w:lineRule="atLeast"/>
        <w:rPr>
          <w:rFonts w:ascii="Arial" w:eastAsia="Times New Roman" w:hAnsi="Arial" w:cs="Arial"/>
          <w:sz w:val="24"/>
          <w:szCs w:val="24"/>
        </w:rPr>
      </w:pPr>
    </w:p>
    <w:p w14:paraId="06D7F4FA" w14:textId="131DAD27" w:rsidR="004A15EA" w:rsidRPr="00CE6562" w:rsidRDefault="009A203B" w:rsidP="00D73DEB">
      <w:pPr>
        <w:spacing w:after="0" w:line="280" w:lineRule="atLeast"/>
        <w:sectPr w:rsidR="004A15EA" w:rsidRPr="00CE6562" w:rsidSect="009464FD">
          <w:headerReference w:type="default" r:id="rId15"/>
          <w:type w:val="continuous"/>
          <w:pgSz w:w="11906" w:h="16838"/>
          <w:pgMar w:top="851" w:right="1134" w:bottom="851" w:left="1134" w:header="709" w:footer="709" w:gutter="0"/>
          <w:cols w:space="708"/>
          <w:docGrid w:linePitch="360"/>
        </w:sectPr>
      </w:pPr>
      <w:r w:rsidRPr="00D73DEB">
        <w:rPr>
          <w:rFonts w:ascii="Arial" w:eastAsia="Times New Roman" w:hAnsi="Arial" w:cs="Arial"/>
          <w:sz w:val="24"/>
          <w:szCs w:val="24"/>
        </w:rPr>
        <w:t>The Inspectorate requested that the applicant publish their programme document on their website, where it should be hosted and maintained. In due course, the applicant should provide</w:t>
      </w:r>
      <w:r w:rsidR="00801184">
        <w:rPr>
          <w:rFonts w:ascii="Arial" w:eastAsia="Times New Roman" w:hAnsi="Arial" w:cs="Arial"/>
          <w:sz w:val="24"/>
          <w:szCs w:val="24"/>
        </w:rPr>
        <w:t xml:space="preserve"> an</w:t>
      </w:r>
      <w:r w:rsidRPr="00D73DEB">
        <w:rPr>
          <w:rFonts w:ascii="Arial" w:eastAsia="Times New Roman" w:hAnsi="Arial" w:cs="Arial"/>
          <w:sz w:val="24"/>
          <w:szCs w:val="24"/>
        </w:rPr>
        <w:t> issues tracker using the available through the </w:t>
      </w:r>
      <w:hyperlink r:id="rId16">
        <w:r w:rsidRPr="00D73DEB">
          <w:rPr>
            <w:rStyle w:val="Hyperlink"/>
            <w:rFonts w:ascii="Arial" w:eastAsia="Times New Roman" w:hAnsi="Arial" w:cs="Arial"/>
            <w:sz w:val="24"/>
            <w:szCs w:val="24"/>
            <w:u w:val="none"/>
          </w:rPr>
          <w:t>Pre-application Prospectus</w:t>
        </w:r>
      </w:hyperlink>
      <w:r w:rsidR="00BE4924">
        <w:t>.</w:t>
      </w:r>
    </w:p>
    <w:p w14:paraId="574B0BBF" w14:textId="337056B8" w:rsidR="00BE4924" w:rsidRPr="00BE4924" w:rsidRDefault="00BE4924" w:rsidP="00BE4924">
      <w:pPr>
        <w:tabs>
          <w:tab w:val="left" w:pos="3840"/>
        </w:tabs>
        <w:rPr>
          <w:rFonts w:ascii="Arial" w:hAnsi="Arial" w:cs="Arial"/>
          <w:sz w:val="2"/>
          <w:szCs w:val="2"/>
        </w:rPr>
      </w:pPr>
    </w:p>
    <w:p w14:paraId="6954470E" w14:textId="72DDEC48" w:rsidR="00BE4924" w:rsidRPr="00BE4924" w:rsidRDefault="00BE4924" w:rsidP="00BE4924">
      <w:pPr>
        <w:tabs>
          <w:tab w:val="left" w:pos="3570"/>
        </w:tabs>
        <w:rPr>
          <w:rFonts w:ascii="Arial" w:hAnsi="Arial" w:cs="Arial"/>
          <w:sz w:val="2"/>
          <w:szCs w:val="2"/>
        </w:rPr>
      </w:pPr>
    </w:p>
    <w:p w14:paraId="0D1DF364" w14:textId="77777777" w:rsidR="00BE4924" w:rsidRPr="00BE4924" w:rsidRDefault="00BE4924" w:rsidP="00BE4924">
      <w:pPr>
        <w:rPr>
          <w:rFonts w:ascii="Arial" w:hAnsi="Arial" w:cs="Arial"/>
          <w:sz w:val="2"/>
          <w:szCs w:val="2"/>
        </w:rPr>
      </w:pPr>
    </w:p>
    <w:p w14:paraId="4932AB12" w14:textId="77777777" w:rsidR="00BE4924" w:rsidRPr="00BE4924" w:rsidRDefault="00BE4924" w:rsidP="00BE4924">
      <w:pPr>
        <w:rPr>
          <w:rFonts w:ascii="Arial" w:hAnsi="Arial" w:cs="Arial"/>
          <w:sz w:val="2"/>
          <w:szCs w:val="2"/>
        </w:rPr>
      </w:pPr>
    </w:p>
    <w:p w14:paraId="37C0D52F" w14:textId="77777777" w:rsidR="00BE4924" w:rsidRPr="00BE4924" w:rsidRDefault="00BE4924" w:rsidP="00BE4924">
      <w:pPr>
        <w:rPr>
          <w:rFonts w:ascii="Arial" w:hAnsi="Arial" w:cs="Arial"/>
          <w:sz w:val="2"/>
          <w:szCs w:val="2"/>
        </w:rPr>
      </w:pPr>
    </w:p>
    <w:p w14:paraId="70ED5614" w14:textId="77777777" w:rsidR="00BE4924" w:rsidRPr="00BE4924" w:rsidRDefault="00BE4924" w:rsidP="00BE4924">
      <w:pPr>
        <w:rPr>
          <w:rFonts w:ascii="Arial" w:hAnsi="Arial" w:cs="Arial"/>
          <w:sz w:val="2"/>
          <w:szCs w:val="2"/>
        </w:rPr>
      </w:pPr>
    </w:p>
    <w:p w14:paraId="5A1B134F" w14:textId="77777777" w:rsidR="00BE4924" w:rsidRPr="00BE4924" w:rsidRDefault="00BE4924" w:rsidP="00BE4924">
      <w:pPr>
        <w:rPr>
          <w:rFonts w:ascii="Arial" w:hAnsi="Arial" w:cs="Arial"/>
          <w:sz w:val="2"/>
          <w:szCs w:val="2"/>
        </w:rPr>
      </w:pPr>
    </w:p>
    <w:p w14:paraId="12CE5C03" w14:textId="77777777" w:rsidR="00BE4924" w:rsidRPr="00BE4924" w:rsidRDefault="00BE4924" w:rsidP="00BE4924">
      <w:pPr>
        <w:rPr>
          <w:rFonts w:ascii="Arial" w:hAnsi="Arial" w:cs="Arial"/>
          <w:sz w:val="2"/>
          <w:szCs w:val="2"/>
        </w:rPr>
      </w:pPr>
    </w:p>
    <w:p w14:paraId="260964A2" w14:textId="77777777" w:rsidR="00BE4924" w:rsidRPr="00BE4924" w:rsidRDefault="00BE4924" w:rsidP="00BE4924">
      <w:pPr>
        <w:rPr>
          <w:rFonts w:ascii="Arial" w:hAnsi="Arial" w:cs="Arial"/>
          <w:sz w:val="2"/>
          <w:szCs w:val="2"/>
        </w:rPr>
      </w:pPr>
    </w:p>
    <w:p w14:paraId="5E674C36" w14:textId="77777777" w:rsidR="00BE4924" w:rsidRPr="00BE4924" w:rsidRDefault="00BE4924" w:rsidP="00BE4924">
      <w:pPr>
        <w:rPr>
          <w:rFonts w:ascii="Arial" w:hAnsi="Arial" w:cs="Arial"/>
          <w:sz w:val="2"/>
          <w:szCs w:val="2"/>
        </w:rPr>
      </w:pPr>
    </w:p>
    <w:p w14:paraId="2409EF6D" w14:textId="77777777" w:rsidR="00BE4924" w:rsidRPr="00BE4924" w:rsidRDefault="00BE4924" w:rsidP="00BE4924">
      <w:pPr>
        <w:rPr>
          <w:rFonts w:ascii="Arial" w:hAnsi="Arial" w:cs="Arial"/>
          <w:sz w:val="2"/>
          <w:szCs w:val="2"/>
        </w:rPr>
      </w:pPr>
    </w:p>
    <w:p w14:paraId="2D71DC86" w14:textId="57C5FEBF" w:rsidR="00BE4924" w:rsidRPr="00BE4924" w:rsidRDefault="00BE4924" w:rsidP="00BE4924">
      <w:pPr>
        <w:tabs>
          <w:tab w:val="left" w:pos="4300"/>
        </w:tabs>
        <w:rPr>
          <w:rFonts w:ascii="Arial" w:hAnsi="Arial" w:cs="Arial"/>
          <w:sz w:val="2"/>
          <w:szCs w:val="2"/>
        </w:rPr>
      </w:pPr>
      <w:proofErr w:type="spellStart"/>
      <w:r>
        <w:rPr>
          <w:rFonts w:ascii="Arial" w:hAnsi="Arial" w:cs="Arial"/>
          <w:sz w:val="2"/>
          <w:szCs w:val="2"/>
        </w:rPr>
        <w:t>g</w:t>
      </w:r>
      <w:r w:rsidR="00367D1C">
        <w:rPr>
          <w:rFonts w:ascii="Arial" w:hAnsi="Arial" w:cs="Arial"/>
          <w:sz w:val="2"/>
          <w:szCs w:val="2"/>
        </w:rPr>
        <w:t>gg</w:t>
      </w:r>
      <w:proofErr w:type="spellEnd"/>
    </w:p>
    <w:sectPr w:rsidR="00BE4924" w:rsidRPr="00BE4924" w:rsidSect="00940659">
      <w:pgSz w:w="11906" w:h="16838"/>
      <w:pgMar w:top="851" w:right="1134" w:bottom="17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A422" w14:textId="77777777" w:rsidR="00941A51" w:rsidRDefault="00941A51" w:rsidP="008B3939">
      <w:pPr>
        <w:spacing w:after="0" w:line="240" w:lineRule="auto"/>
      </w:pPr>
      <w:r>
        <w:separator/>
      </w:r>
    </w:p>
  </w:endnote>
  <w:endnote w:type="continuationSeparator" w:id="0">
    <w:p w14:paraId="74615D5E" w14:textId="77777777" w:rsidR="00941A51" w:rsidRDefault="00941A51" w:rsidP="008B3939">
      <w:pPr>
        <w:spacing w:after="0" w:line="240" w:lineRule="auto"/>
      </w:pPr>
      <w:r>
        <w:continuationSeparator/>
      </w:r>
    </w:p>
  </w:endnote>
  <w:endnote w:type="continuationNotice" w:id="1">
    <w:p w14:paraId="1BB28FA7" w14:textId="77777777" w:rsidR="00941A51" w:rsidRDefault="00941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ue Haas Grotesk Text Pro">
    <w:altName w:val="Neue Haas Grotesk Text Pro"/>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914411"/>
      <w:docPartObj>
        <w:docPartGallery w:val="Page Numbers (Bottom of Page)"/>
        <w:docPartUnique/>
      </w:docPartObj>
    </w:sdtPr>
    <w:sdtEndPr>
      <w:rPr>
        <w:noProof/>
      </w:rPr>
    </w:sdtEndPr>
    <w:sdtContent>
      <w:p w14:paraId="32C959BF" w14:textId="77777777" w:rsidR="00B32DD8" w:rsidRDefault="00B32DD8">
        <w:pPr>
          <w:pStyle w:val="Footer"/>
          <w:jc w:val="center"/>
        </w:pPr>
        <w:r>
          <w:fldChar w:fldCharType="begin"/>
        </w:r>
        <w:r>
          <w:instrText xml:space="preserve"> PAGE   \* MERGEFORMAT </w:instrText>
        </w:r>
        <w:r>
          <w:fldChar w:fldCharType="separate"/>
        </w:r>
        <w:r w:rsidR="00594363">
          <w:rPr>
            <w:noProof/>
          </w:rPr>
          <w:t>1</w:t>
        </w:r>
        <w:r>
          <w:rPr>
            <w:noProof/>
          </w:rPr>
          <w:fldChar w:fldCharType="end"/>
        </w:r>
      </w:p>
    </w:sdtContent>
  </w:sdt>
  <w:p w14:paraId="7184B499" w14:textId="77777777" w:rsidR="00E52B1C" w:rsidRDefault="00E52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955C" w14:textId="77777777" w:rsidR="00941A51" w:rsidRDefault="00941A51" w:rsidP="008B3939">
      <w:pPr>
        <w:spacing w:after="0" w:line="240" w:lineRule="auto"/>
      </w:pPr>
      <w:r>
        <w:separator/>
      </w:r>
    </w:p>
  </w:footnote>
  <w:footnote w:type="continuationSeparator" w:id="0">
    <w:p w14:paraId="0F39BB02" w14:textId="77777777" w:rsidR="00941A51" w:rsidRDefault="00941A51" w:rsidP="008B3939">
      <w:pPr>
        <w:spacing w:after="0" w:line="240" w:lineRule="auto"/>
      </w:pPr>
      <w:r>
        <w:continuationSeparator/>
      </w:r>
    </w:p>
  </w:footnote>
  <w:footnote w:type="continuationNotice" w:id="1">
    <w:p w14:paraId="75DFC7AC" w14:textId="77777777" w:rsidR="00941A51" w:rsidRDefault="00941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90B2" w14:textId="1C9433E4" w:rsidR="008B3939" w:rsidRDefault="00F95820" w:rsidP="00717FC2">
    <w:pPr>
      <w:pStyle w:val="Header"/>
      <w:tabs>
        <w:tab w:val="clear" w:pos="9026"/>
        <w:tab w:val="right" w:pos="9356"/>
      </w:tabs>
      <w:ind w:right="-472"/>
    </w:pPr>
    <w:r>
      <w:t xml:space="preserve">              </w:t>
    </w:r>
    <w:r w:rsidR="00CF686D">
      <w:rPr>
        <w:noProof/>
        <w:lang w:eastAsia="en-GB"/>
      </w:rPr>
      <w:br/>
    </w:r>
  </w:p>
  <w:p w14:paraId="46B9E33E" w14:textId="77777777" w:rsidR="002D0127" w:rsidRDefault="002D0127" w:rsidP="002E3E79">
    <w:pPr>
      <w:pStyle w:val="Header"/>
      <w:tabs>
        <w:tab w:val="clear" w:pos="9026"/>
        <w:tab w:val="right" w:pos="9356"/>
      </w:tabs>
      <w:ind w:left="-284" w:right="-4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9717" w14:textId="5593A091" w:rsidR="009464FD" w:rsidRDefault="009464FD" w:rsidP="002E3E79">
    <w:pPr>
      <w:pStyle w:val="Header"/>
      <w:tabs>
        <w:tab w:val="clear" w:pos="9026"/>
        <w:tab w:val="right" w:pos="9356"/>
      </w:tabs>
      <w:ind w:left="-284" w:right="-472"/>
    </w:pPr>
  </w:p>
  <w:p w14:paraId="4587FA76" w14:textId="77777777" w:rsidR="009464FD" w:rsidRDefault="009464FD" w:rsidP="002E3E79">
    <w:pPr>
      <w:pStyle w:val="Header"/>
      <w:tabs>
        <w:tab w:val="clear" w:pos="9026"/>
        <w:tab w:val="right" w:pos="9356"/>
      </w:tabs>
      <w:ind w:left="-284" w:right="-4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402"/>
    <w:multiLevelType w:val="hybridMultilevel"/>
    <w:tmpl w:val="DAB28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77C6"/>
    <w:multiLevelType w:val="hybridMultilevel"/>
    <w:tmpl w:val="F1CA7F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65331F"/>
    <w:multiLevelType w:val="hybridMultilevel"/>
    <w:tmpl w:val="E4B4782C"/>
    <w:lvl w:ilvl="0" w:tplc="CA9A27B4">
      <w:start w:val="1"/>
      <w:numFmt w:val="decimal"/>
      <w:lvlText w:val="%1."/>
      <w:lvlJc w:val="left"/>
      <w:pPr>
        <w:ind w:left="360" w:hanging="360"/>
      </w:pPr>
      <w:rPr>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714F8B"/>
    <w:multiLevelType w:val="hybridMultilevel"/>
    <w:tmpl w:val="A29A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9478C"/>
    <w:multiLevelType w:val="hybridMultilevel"/>
    <w:tmpl w:val="F55C743E"/>
    <w:lvl w:ilvl="0" w:tplc="08090017">
      <w:start w:val="1"/>
      <w:numFmt w:val="lowerLetter"/>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5" w15:restartNumberingAfterBreak="0">
    <w:nsid w:val="2FEE7CE9"/>
    <w:multiLevelType w:val="hybridMultilevel"/>
    <w:tmpl w:val="605E5066"/>
    <w:lvl w:ilvl="0" w:tplc="08090001">
      <w:start w:val="1"/>
      <w:numFmt w:val="bullet"/>
      <w:lvlText w:val=""/>
      <w:lvlJc w:val="left"/>
      <w:pPr>
        <w:ind w:left="721" w:hanging="360"/>
      </w:pPr>
      <w:rPr>
        <w:rFonts w:ascii="Symbol" w:hAnsi="Symbol" w:hint="default"/>
      </w:r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6" w15:restartNumberingAfterBreak="0">
    <w:nsid w:val="3407279E"/>
    <w:multiLevelType w:val="hybridMultilevel"/>
    <w:tmpl w:val="6ADABD7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594D7D"/>
    <w:multiLevelType w:val="hybridMultilevel"/>
    <w:tmpl w:val="06F40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322B3"/>
    <w:multiLevelType w:val="hybridMultilevel"/>
    <w:tmpl w:val="BAD61350"/>
    <w:lvl w:ilvl="0" w:tplc="08090001">
      <w:start w:val="1"/>
      <w:numFmt w:val="bullet"/>
      <w:lvlText w:val=""/>
      <w:lvlJc w:val="left"/>
      <w:pPr>
        <w:ind w:left="1210" w:hanging="360"/>
      </w:pPr>
      <w:rPr>
        <w:rFonts w:ascii="Symbol" w:hAnsi="Symbol" w:hint="default"/>
      </w:rPr>
    </w:lvl>
    <w:lvl w:ilvl="1" w:tplc="08090003">
      <w:start w:val="1"/>
      <w:numFmt w:val="bullet"/>
      <w:lvlText w:val="o"/>
      <w:lvlJc w:val="left"/>
      <w:pPr>
        <w:ind w:left="1930" w:hanging="360"/>
      </w:pPr>
      <w:rPr>
        <w:rFonts w:ascii="Courier New" w:hAnsi="Courier New" w:cs="Courier New" w:hint="default"/>
      </w:rPr>
    </w:lvl>
    <w:lvl w:ilvl="2" w:tplc="08090005">
      <w:start w:val="1"/>
      <w:numFmt w:val="bullet"/>
      <w:lvlText w:val=""/>
      <w:lvlJc w:val="left"/>
      <w:pPr>
        <w:ind w:left="2650" w:hanging="360"/>
      </w:pPr>
      <w:rPr>
        <w:rFonts w:ascii="Wingdings" w:hAnsi="Wingdings" w:hint="default"/>
      </w:rPr>
    </w:lvl>
    <w:lvl w:ilvl="3" w:tplc="08090001">
      <w:start w:val="1"/>
      <w:numFmt w:val="bullet"/>
      <w:lvlText w:val=""/>
      <w:lvlJc w:val="left"/>
      <w:pPr>
        <w:ind w:left="3370" w:hanging="360"/>
      </w:pPr>
      <w:rPr>
        <w:rFonts w:ascii="Symbol" w:hAnsi="Symbol" w:hint="default"/>
      </w:rPr>
    </w:lvl>
    <w:lvl w:ilvl="4" w:tplc="08090003">
      <w:start w:val="1"/>
      <w:numFmt w:val="bullet"/>
      <w:lvlText w:val="o"/>
      <w:lvlJc w:val="left"/>
      <w:pPr>
        <w:ind w:left="4090" w:hanging="360"/>
      </w:pPr>
      <w:rPr>
        <w:rFonts w:ascii="Courier New" w:hAnsi="Courier New" w:cs="Courier New" w:hint="default"/>
      </w:rPr>
    </w:lvl>
    <w:lvl w:ilvl="5" w:tplc="08090005">
      <w:start w:val="1"/>
      <w:numFmt w:val="bullet"/>
      <w:lvlText w:val=""/>
      <w:lvlJc w:val="left"/>
      <w:pPr>
        <w:ind w:left="4810" w:hanging="360"/>
      </w:pPr>
      <w:rPr>
        <w:rFonts w:ascii="Wingdings" w:hAnsi="Wingdings" w:hint="default"/>
      </w:rPr>
    </w:lvl>
    <w:lvl w:ilvl="6" w:tplc="08090001">
      <w:start w:val="1"/>
      <w:numFmt w:val="bullet"/>
      <w:lvlText w:val=""/>
      <w:lvlJc w:val="left"/>
      <w:pPr>
        <w:ind w:left="5530" w:hanging="360"/>
      </w:pPr>
      <w:rPr>
        <w:rFonts w:ascii="Symbol" w:hAnsi="Symbol" w:hint="default"/>
      </w:rPr>
    </w:lvl>
    <w:lvl w:ilvl="7" w:tplc="08090003">
      <w:start w:val="1"/>
      <w:numFmt w:val="bullet"/>
      <w:lvlText w:val="o"/>
      <w:lvlJc w:val="left"/>
      <w:pPr>
        <w:ind w:left="6250" w:hanging="360"/>
      </w:pPr>
      <w:rPr>
        <w:rFonts w:ascii="Courier New" w:hAnsi="Courier New" w:cs="Courier New" w:hint="default"/>
      </w:rPr>
    </w:lvl>
    <w:lvl w:ilvl="8" w:tplc="08090005">
      <w:start w:val="1"/>
      <w:numFmt w:val="bullet"/>
      <w:lvlText w:val=""/>
      <w:lvlJc w:val="left"/>
      <w:pPr>
        <w:ind w:left="6970" w:hanging="360"/>
      </w:pPr>
      <w:rPr>
        <w:rFonts w:ascii="Wingdings" w:hAnsi="Wingdings" w:hint="default"/>
      </w:rPr>
    </w:lvl>
  </w:abstractNum>
  <w:abstractNum w:abstractNumId="9" w15:restartNumberingAfterBreak="0">
    <w:nsid w:val="5F881D3A"/>
    <w:multiLevelType w:val="hybridMultilevel"/>
    <w:tmpl w:val="05F6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D27B4C"/>
    <w:multiLevelType w:val="hybridMultilevel"/>
    <w:tmpl w:val="B82042CE"/>
    <w:lvl w:ilvl="0" w:tplc="D27430C0">
      <w:start w:val="1"/>
      <w:numFmt w:val="decimal"/>
      <w:lvlText w:val="%1."/>
      <w:lvlJc w:val="left"/>
      <w:pPr>
        <w:ind w:left="360" w:hanging="360"/>
      </w:pPr>
      <w:rPr>
        <w:b/>
        <w:bCs/>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92009891">
    <w:abstractNumId w:val="3"/>
  </w:num>
  <w:num w:numId="2" w16cid:durableId="380986833">
    <w:abstractNumId w:val="8"/>
    <w:lvlOverride w:ilvl="0">
      <w:startOverride w:val="1"/>
    </w:lvlOverride>
    <w:lvlOverride w:ilvl="1"/>
    <w:lvlOverride w:ilvl="2"/>
    <w:lvlOverride w:ilvl="3"/>
    <w:lvlOverride w:ilvl="4"/>
    <w:lvlOverride w:ilvl="5"/>
    <w:lvlOverride w:ilvl="6"/>
    <w:lvlOverride w:ilvl="7"/>
    <w:lvlOverride w:ilvl="8"/>
  </w:num>
  <w:num w:numId="3" w16cid:durableId="1368994364">
    <w:abstractNumId w:val="8"/>
  </w:num>
  <w:num w:numId="4" w16cid:durableId="1525823418">
    <w:abstractNumId w:val="2"/>
  </w:num>
  <w:num w:numId="5" w16cid:durableId="529800002">
    <w:abstractNumId w:val="10"/>
  </w:num>
  <w:num w:numId="6" w16cid:durableId="244656815">
    <w:abstractNumId w:val="7"/>
  </w:num>
  <w:num w:numId="7" w16cid:durableId="1522937111">
    <w:abstractNumId w:val="0"/>
  </w:num>
  <w:num w:numId="8" w16cid:durableId="1165437293">
    <w:abstractNumId w:val="4"/>
  </w:num>
  <w:num w:numId="9" w16cid:durableId="1557619192">
    <w:abstractNumId w:val="5"/>
  </w:num>
  <w:num w:numId="10" w16cid:durableId="721248366">
    <w:abstractNumId w:val="6"/>
  </w:num>
  <w:num w:numId="11" w16cid:durableId="850411977">
    <w:abstractNumId w:val="1"/>
  </w:num>
  <w:num w:numId="12" w16cid:durableId="472405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39"/>
    <w:rsid w:val="00002277"/>
    <w:rsid w:val="000067D2"/>
    <w:rsid w:val="00011536"/>
    <w:rsid w:val="000125BA"/>
    <w:rsid w:val="000147A6"/>
    <w:rsid w:val="00014F6D"/>
    <w:rsid w:val="00024096"/>
    <w:rsid w:val="00027B4C"/>
    <w:rsid w:val="00031BF9"/>
    <w:rsid w:val="000333D8"/>
    <w:rsid w:val="000337D1"/>
    <w:rsid w:val="000338B2"/>
    <w:rsid w:val="0004265E"/>
    <w:rsid w:val="000527AF"/>
    <w:rsid w:val="000550A4"/>
    <w:rsid w:val="0006019F"/>
    <w:rsid w:val="00061808"/>
    <w:rsid w:val="0006505B"/>
    <w:rsid w:val="00065F5E"/>
    <w:rsid w:val="00066C88"/>
    <w:rsid w:val="00072953"/>
    <w:rsid w:val="00073BFB"/>
    <w:rsid w:val="00075153"/>
    <w:rsid w:val="000762E5"/>
    <w:rsid w:val="000772C6"/>
    <w:rsid w:val="0008597E"/>
    <w:rsid w:val="000919F9"/>
    <w:rsid w:val="0009342F"/>
    <w:rsid w:val="0009352A"/>
    <w:rsid w:val="00095DCD"/>
    <w:rsid w:val="000A414E"/>
    <w:rsid w:val="000B37F5"/>
    <w:rsid w:val="000B6B6F"/>
    <w:rsid w:val="000B7C33"/>
    <w:rsid w:val="000C3346"/>
    <w:rsid w:val="000C447A"/>
    <w:rsid w:val="000C46F0"/>
    <w:rsid w:val="000C48B9"/>
    <w:rsid w:val="000C574C"/>
    <w:rsid w:val="000D6E02"/>
    <w:rsid w:val="000E36CE"/>
    <w:rsid w:val="000E39AF"/>
    <w:rsid w:val="000F46F1"/>
    <w:rsid w:val="000F7EEF"/>
    <w:rsid w:val="00103846"/>
    <w:rsid w:val="00110F0F"/>
    <w:rsid w:val="00127277"/>
    <w:rsid w:val="00133D9A"/>
    <w:rsid w:val="001409EC"/>
    <w:rsid w:val="00140B43"/>
    <w:rsid w:val="00141CD8"/>
    <w:rsid w:val="001624E6"/>
    <w:rsid w:val="00167156"/>
    <w:rsid w:val="00171774"/>
    <w:rsid w:val="0017352E"/>
    <w:rsid w:val="00182CBE"/>
    <w:rsid w:val="00184708"/>
    <w:rsid w:val="00192A03"/>
    <w:rsid w:val="001A257E"/>
    <w:rsid w:val="001A26B6"/>
    <w:rsid w:val="001A545A"/>
    <w:rsid w:val="001B3D3D"/>
    <w:rsid w:val="001B6A6B"/>
    <w:rsid w:val="001B7CDB"/>
    <w:rsid w:val="001C15D1"/>
    <w:rsid w:val="001C2415"/>
    <w:rsid w:val="001C4E4E"/>
    <w:rsid w:val="001C74F9"/>
    <w:rsid w:val="001C7F1D"/>
    <w:rsid w:val="001D0F81"/>
    <w:rsid w:val="001D5394"/>
    <w:rsid w:val="001E3A7B"/>
    <w:rsid w:val="001E4C44"/>
    <w:rsid w:val="001F0E12"/>
    <w:rsid w:val="001F5B2B"/>
    <w:rsid w:val="00204BBF"/>
    <w:rsid w:val="00207DA2"/>
    <w:rsid w:val="00214263"/>
    <w:rsid w:val="00214B19"/>
    <w:rsid w:val="002160EF"/>
    <w:rsid w:val="00225BE2"/>
    <w:rsid w:val="0022756F"/>
    <w:rsid w:val="00231166"/>
    <w:rsid w:val="00236071"/>
    <w:rsid w:val="00237C1F"/>
    <w:rsid w:val="00240669"/>
    <w:rsid w:val="002414A4"/>
    <w:rsid w:val="00253742"/>
    <w:rsid w:val="00254067"/>
    <w:rsid w:val="002635F1"/>
    <w:rsid w:val="00265281"/>
    <w:rsid w:val="00273C58"/>
    <w:rsid w:val="0028527C"/>
    <w:rsid w:val="0029141E"/>
    <w:rsid w:val="002924E7"/>
    <w:rsid w:val="002B626F"/>
    <w:rsid w:val="002B65C5"/>
    <w:rsid w:val="002D0127"/>
    <w:rsid w:val="002D46AE"/>
    <w:rsid w:val="002D4E45"/>
    <w:rsid w:val="002D6D40"/>
    <w:rsid w:val="002E3E79"/>
    <w:rsid w:val="0030336C"/>
    <w:rsid w:val="003228E3"/>
    <w:rsid w:val="00325BDB"/>
    <w:rsid w:val="00332181"/>
    <w:rsid w:val="003579D1"/>
    <w:rsid w:val="00360659"/>
    <w:rsid w:val="003608C5"/>
    <w:rsid w:val="00363760"/>
    <w:rsid w:val="00367D1C"/>
    <w:rsid w:val="003729F2"/>
    <w:rsid w:val="00375231"/>
    <w:rsid w:val="0038214F"/>
    <w:rsid w:val="003821C5"/>
    <w:rsid w:val="00382CDE"/>
    <w:rsid w:val="0039058C"/>
    <w:rsid w:val="00390D65"/>
    <w:rsid w:val="003942EA"/>
    <w:rsid w:val="003945AF"/>
    <w:rsid w:val="003A6510"/>
    <w:rsid w:val="003A7FB7"/>
    <w:rsid w:val="003B4EB6"/>
    <w:rsid w:val="003D1287"/>
    <w:rsid w:val="003D5B40"/>
    <w:rsid w:val="003D7585"/>
    <w:rsid w:val="00400E34"/>
    <w:rsid w:val="0043770C"/>
    <w:rsid w:val="0044342B"/>
    <w:rsid w:val="00446950"/>
    <w:rsid w:val="00451F6B"/>
    <w:rsid w:val="0045450F"/>
    <w:rsid w:val="00454EC0"/>
    <w:rsid w:val="004551DF"/>
    <w:rsid w:val="004559CB"/>
    <w:rsid w:val="004562B2"/>
    <w:rsid w:val="0045742F"/>
    <w:rsid w:val="004839CE"/>
    <w:rsid w:val="00483B8C"/>
    <w:rsid w:val="0049299E"/>
    <w:rsid w:val="0049703A"/>
    <w:rsid w:val="00497C76"/>
    <w:rsid w:val="00497C7C"/>
    <w:rsid w:val="004A15EA"/>
    <w:rsid w:val="004A3576"/>
    <w:rsid w:val="004A379E"/>
    <w:rsid w:val="004A5753"/>
    <w:rsid w:val="004C2278"/>
    <w:rsid w:val="004E0C8E"/>
    <w:rsid w:val="004E29D5"/>
    <w:rsid w:val="004E52A1"/>
    <w:rsid w:val="004E7F6E"/>
    <w:rsid w:val="004F3D23"/>
    <w:rsid w:val="00502A8F"/>
    <w:rsid w:val="00503F05"/>
    <w:rsid w:val="00513BF2"/>
    <w:rsid w:val="00523A8D"/>
    <w:rsid w:val="00523EE5"/>
    <w:rsid w:val="00525041"/>
    <w:rsid w:val="00531CBB"/>
    <w:rsid w:val="00532ECC"/>
    <w:rsid w:val="00535F43"/>
    <w:rsid w:val="00543E17"/>
    <w:rsid w:val="00552359"/>
    <w:rsid w:val="005560B2"/>
    <w:rsid w:val="00560213"/>
    <w:rsid w:val="005673C7"/>
    <w:rsid w:val="00570B42"/>
    <w:rsid w:val="005756CA"/>
    <w:rsid w:val="00576716"/>
    <w:rsid w:val="00585368"/>
    <w:rsid w:val="00586F42"/>
    <w:rsid w:val="00590FC2"/>
    <w:rsid w:val="005930D2"/>
    <w:rsid w:val="00594363"/>
    <w:rsid w:val="005A626D"/>
    <w:rsid w:val="005A65DF"/>
    <w:rsid w:val="005B3C19"/>
    <w:rsid w:val="005C09BD"/>
    <w:rsid w:val="005D253F"/>
    <w:rsid w:val="005D72FD"/>
    <w:rsid w:val="005E62AC"/>
    <w:rsid w:val="005F09ED"/>
    <w:rsid w:val="005F7888"/>
    <w:rsid w:val="00602BBC"/>
    <w:rsid w:val="00606857"/>
    <w:rsid w:val="00611676"/>
    <w:rsid w:val="006118E8"/>
    <w:rsid w:val="00611CEE"/>
    <w:rsid w:val="00613237"/>
    <w:rsid w:val="00614C6D"/>
    <w:rsid w:val="00616CBD"/>
    <w:rsid w:val="00616F5E"/>
    <w:rsid w:val="00620B52"/>
    <w:rsid w:val="00621106"/>
    <w:rsid w:val="00623A95"/>
    <w:rsid w:val="006249E6"/>
    <w:rsid w:val="00624BF3"/>
    <w:rsid w:val="00637821"/>
    <w:rsid w:val="0064384E"/>
    <w:rsid w:val="006503A8"/>
    <w:rsid w:val="0065412D"/>
    <w:rsid w:val="00666D50"/>
    <w:rsid w:val="006741CF"/>
    <w:rsid w:val="00676A98"/>
    <w:rsid w:val="00676E07"/>
    <w:rsid w:val="00680665"/>
    <w:rsid w:val="0068496C"/>
    <w:rsid w:val="00686F40"/>
    <w:rsid w:val="00691D29"/>
    <w:rsid w:val="0069265D"/>
    <w:rsid w:val="006A4543"/>
    <w:rsid w:val="006B07CA"/>
    <w:rsid w:val="006B309B"/>
    <w:rsid w:val="006B4FA6"/>
    <w:rsid w:val="006B5704"/>
    <w:rsid w:val="006C5D44"/>
    <w:rsid w:val="006C7136"/>
    <w:rsid w:val="006D7E32"/>
    <w:rsid w:val="006F40CE"/>
    <w:rsid w:val="007021D5"/>
    <w:rsid w:val="00704B20"/>
    <w:rsid w:val="007053F4"/>
    <w:rsid w:val="007064DB"/>
    <w:rsid w:val="00706AA7"/>
    <w:rsid w:val="007070AE"/>
    <w:rsid w:val="00711B53"/>
    <w:rsid w:val="00711CC3"/>
    <w:rsid w:val="00717FC2"/>
    <w:rsid w:val="00731997"/>
    <w:rsid w:val="00732AB1"/>
    <w:rsid w:val="00733A59"/>
    <w:rsid w:val="00744972"/>
    <w:rsid w:val="00745C37"/>
    <w:rsid w:val="0075002D"/>
    <w:rsid w:val="00760518"/>
    <w:rsid w:val="00761B52"/>
    <w:rsid w:val="007628E0"/>
    <w:rsid w:val="007739A1"/>
    <w:rsid w:val="00782E89"/>
    <w:rsid w:val="00787613"/>
    <w:rsid w:val="00792B8A"/>
    <w:rsid w:val="007968B4"/>
    <w:rsid w:val="00797B89"/>
    <w:rsid w:val="007A6698"/>
    <w:rsid w:val="007B10FD"/>
    <w:rsid w:val="007B6ADF"/>
    <w:rsid w:val="007B7FFD"/>
    <w:rsid w:val="007C73DA"/>
    <w:rsid w:val="007C79A1"/>
    <w:rsid w:val="007D3E2B"/>
    <w:rsid w:val="007D7D43"/>
    <w:rsid w:val="007E09D3"/>
    <w:rsid w:val="007E0F66"/>
    <w:rsid w:val="007E1140"/>
    <w:rsid w:val="007F0DF7"/>
    <w:rsid w:val="007F4E2E"/>
    <w:rsid w:val="007F571C"/>
    <w:rsid w:val="007F798B"/>
    <w:rsid w:val="00801184"/>
    <w:rsid w:val="00815C8B"/>
    <w:rsid w:val="00816C3E"/>
    <w:rsid w:val="00821086"/>
    <w:rsid w:val="00821C04"/>
    <w:rsid w:val="00822FD6"/>
    <w:rsid w:val="008258E9"/>
    <w:rsid w:val="008265D7"/>
    <w:rsid w:val="0082692C"/>
    <w:rsid w:val="008271BD"/>
    <w:rsid w:val="00835C83"/>
    <w:rsid w:val="00836630"/>
    <w:rsid w:val="0084517C"/>
    <w:rsid w:val="008544F7"/>
    <w:rsid w:val="0086036C"/>
    <w:rsid w:val="00866139"/>
    <w:rsid w:val="0086736D"/>
    <w:rsid w:val="00873908"/>
    <w:rsid w:val="00875287"/>
    <w:rsid w:val="00876B16"/>
    <w:rsid w:val="00882F43"/>
    <w:rsid w:val="00887C0F"/>
    <w:rsid w:val="00893BDF"/>
    <w:rsid w:val="008A201D"/>
    <w:rsid w:val="008A4FE4"/>
    <w:rsid w:val="008B3939"/>
    <w:rsid w:val="008C4F31"/>
    <w:rsid w:val="008C58E7"/>
    <w:rsid w:val="008D1F07"/>
    <w:rsid w:val="008D75BE"/>
    <w:rsid w:val="008E2B1C"/>
    <w:rsid w:val="008E3AC3"/>
    <w:rsid w:val="008F6E8F"/>
    <w:rsid w:val="008F7CC6"/>
    <w:rsid w:val="00904A77"/>
    <w:rsid w:val="00916F74"/>
    <w:rsid w:val="00927877"/>
    <w:rsid w:val="00930E6C"/>
    <w:rsid w:val="00931A9D"/>
    <w:rsid w:val="00932281"/>
    <w:rsid w:val="00933B55"/>
    <w:rsid w:val="00934A38"/>
    <w:rsid w:val="00937E96"/>
    <w:rsid w:val="00940659"/>
    <w:rsid w:val="00941A51"/>
    <w:rsid w:val="00942A2E"/>
    <w:rsid w:val="0094364E"/>
    <w:rsid w:val="009464FD"/>
    <w:rsid w:val="00947F87"/>
    <w:rsid w:val="00953583"/>
    <w:rsid w:val="0095483A"/>
    <w:rsid w:val="009564FB"/>
    <w:rsid w:val="009669F2"/>
    <w:rsid w:val="00966F0D"/>
    <w:rsid w:val="00970168"/>
    <w:rsid w:val="009702B9"/>
    <w:rsid w:val="009709A3"/>
    <w:rsid w:val="00980C73"/>
    <w:rsid w:val="0098457D"/>
    <w:rsid w:val="009962DC"/>
    <w:rsid w:val="009A0604"/>
    <w:rsid w:val="009A203B"/>
    <w:rsid w:val="009B2B05"/>
    <w:rsid w:val="009B4D46"/>
    <w:rsid w:val="009D449D"/>
    <w:rsid w:val="009E1C6A"/>
    <w:rsid w:val="009E515A"/>
    <w:rsid w:val="009F054F"/>
    <w:rsid w:val="009F0A1C"/>
    <w:rsid w:val="00A0300E"/>
    <w:rsid w:val="00A03549"/>
    <w:rsid w:val="00A053D3"/>
    <w:rsid w:val="00A060D1"/>
    <w:rsid w:val="00A16098"/>
    <w:rsid w:val="00A21572"/>
    <w:rsid w:val="00A2517B"/>
    <w:rsid w:val="00A26320"/>
    <w:rsid w:val="00A34918"/>
    <w:rsid w:val="00A37C60"/>
    <w:rsid w:val="00A40EFE"/>
    <w:rsid w:val="00A42BC7"/>
    <w:rsid w:val="00A46BAA"/>
    <w:rsid w:val="00A53498"/>
    <w:rsid w:val="00A561E4"/>
    <w:rsid w:val="00A61346"/>
    <w:rsid w:val="00A63C0A"/>
    <w:rsid w:val="00A672CE"/>
    <w:rsid w:val="00A678E7"/>
    <w:rsid w:val="00A75E81"/>
    <w:rsid w:val="00A84CB4"/>
    <w:rsid w:val="00AA03F4"/>
    <w:rsid w:val="00AB0FA4"/>
    <w:rsid w:val="00AB354B"/>
    <w:rsid w:val="00AC25B4"/>
    <w:rsid w:val="00AC508B"/>
    <w:rsid w:val="00AD0628"/>
    <w:rsid w:val="00AE0CF7"/>
    <w:rsid w:val="00AE20CA"/>
    <w:rsid w:val="00AE2337"/>
    <w:rsid w:val="00AE76C1"/>
    <w:rsid w:val="00AF091B"/>
    <w:rsid w:val="00AF1C8E"/>
    <w:rsid w:val="00AF604F"/>
    <w:rsid w:val="00B07008"/>
    <w:rsid w:val="00B07A33"/>
    <w:rsid w:val="00B20999"/>
    <w:rsid w:val="00B21045"/>
    <w:rsid w:val="00B22666"/>
    <w:rsid w:val="00B262B9"/>
    <w:rsid w:val="00B27B67"/>
    <w:rsid w:val="00B30BEE"/>
    <w:rsid w:val="00B311EE"/>
    <w:rsid w:val="00B32DD8"/>
    <w:rsid w:val="00B4786D"/>
    <w:rsid w:val="00B50199"/>
    <w:rsid w:val="00B67AA5"/>
    <w:rsid w:val="00B80DEA"/>
    <w:rsid w:val="00B82D87"/>
    <w:rsid w:val="00B924F7"/>
    <w:rsid w:val="00B94B48"/>
    <w:rsid w:val="00BA0855"/>
    <w:rsid w:val="00BB256B"/>
    <w:rsid w:val="00BB4ABC"/>
    <w:rsid w:val="00BB57D1"/>
    <w:rsid w:val="00BB7EF5"/>
    <w:rsid w:val="00BC31B1"/>
    <w:rsid w:val="00BC34B4"/>
    <w:rsid w:val="00BC4DDD"/>
    <w:rsid w:val="00BD5AA8"/>
    <w:rsid w:val="00BD6901"/>
    <w:rsid w:val="00BE43E6"/>
    <w:rsid w:val="00BE46A0"/>
    <w:rsid w:val="00BE4924"/>
    <w:rsid w:val="00BF0F9B"/>
    <w:rsid w:val="00BF1178"/>
    <w:rsid w:val="00BF348C"/>
    <w:rsid w:val="00BF7319"/>
    <w:rsid w:val="00C00BDB"/>
    <w:rsid w:val="00C02510"/>
    <w:rsid w:val="00C040A4"/>
    <w:rsid w:val="00C1030A"/>
    <w:rsid w:val="00C128D3"/>
    <w:rsid w:val="00C1528B"/>
    <w:rsid w:val="00C156BA"/>
    <w:rsid w:val="00C229E9"/>
    <w:rsid w:val="00C23686"/>
    <w:rsid w:val="00C32226"/>
    <w:rsid w:val="00C43A27"/>
    <w:rsid w:val="00C441C4"/>
    <w:rsid w:val="00C46A2F"/>
    <w:rsid w:val="00C46C65"/>
    <w:rsid w:val="00C51661"/>
    <w:rsid w:val="00C64B3E"/>
    <w:rsid w:val="00C7194E"/>
    <w:rsid w:val="00C75211"/>
    <w:rsid w:val="00C87850"/>
    <w:rsid w:val="00C94CD6"/>
    <w:rsid w:val="00CA0A8F"/>
    <w:rsid w:val="00CA11FD"/>
    <w:rsid w:val="00CA6307"/>
    <w:rsid w:val="00CC408E"/>
    <w:rsid w:val="00CC40F1"/>
    <w:rsid w:val="00CD0E61"/>
    <w:rsid w:val="00CD19F8"/>
    <w:rsid w:val="00CD79C0"/>
    <w:rsid w:val="00CE1AE8"/>
    <w:rsid w:val="00CE6562"/>
    <w:rsid w:val="00CF06FB"/>
    <w:rsid w:val="00CF686D"/>
    <w:rsid w:val="00D0629E"/>
    <w:rsid w:val="00D231D8"/>
    <w:rsid w:val="00D24006"/>
    <w:rsid w:val="00D27F22"/>
    <w:rsid w:val="00D31817"/>
    <w:rsid w:val="00D32F81"/>
    <w:rsid w:val="00D34F21"/>
    <w:rsid w:val="00D41B18"/>
    <w:rsid w:val="00D46025"/>
    <w:rsid w:val="00D54A9F"/>
    <w:rsid w:val="00D5770B"/>
    <w:rsid w:val="00D6006A"/>
    <w:rsid w:val="00D634A3"/>
    <w:rsid w:val="00D640F8"/>
    <w:rsid w:val="00D6624B"/>
    <w:rsid w:val="00D7221B"/>
    <w:rsid w:val="00D73DEB"/>
    <w:rsid w:val="00D74CA5"/>
    <w:rsid w:val="00D76238"/>
    <w:rsid w:val="00D824A5"/>
    <w:rsid w:val="00D85E77"/>
    <w:rsid w:val="00D901FE"/>
    <w:rsid w:val="00D90343"/>
    <w:rsid w:val="00D944F1"/>
    <w:rsid w:val="00D9559C"/>
    <w:rsid w:val="00DA7F1F"/>
    <w:rsid w:val="00DB0589"/>
    <w:rsid w:val="00DB6F9D"/>
    <w:rsid w:val="00DB70A6"/>
    <w:rsid w:val="00DC1270"/>
    <w:rsid w:val="00DC6664"/>
    <w:rsid w:val="00DD229D"/>
    <w:rsid w:val="00DF1D35"/>
    <w:rsid w:val="00DF3315"/>
    <w:rsid w:val="00DF5F2F"/>
    <w:rsid w:val="00E01BE0"/>
    <w:rsid w:val="00E052BB"/>
    <w:rsid w:val="00E141F0"/>
    <w:rsid w:val="00E1733E"/>
    <w:rsid w:val="00E17E09"/>
    <w:rsid w:val="00E21028"/>
    <w:rsid w:val="00E21179"/>
    <w:rsid w:val="00E318FB"/>
    <w:rsid w:val="00E31DC3"/>
    <w:rsid w:val="00E3227E"/>
    <w:rsid w:val="00E34080"/>
    <w:rsid w:val="00E40669"/>
    <w:rsid w:val="00E433C4"/>
    <w:rsid w:val="00E461C5"/>
    <w:rsid w:val="00E52B1C"/>
    <w:rsid w:val="00E6395C"/>
    <w:rsid w:val="00E65258"/>
    <w:rsid w:val="00E72412"/>
    <w:rsid w:val="00E72431"/>
    <w:rsid w:val="00E727FC"/>
    <w:rsid w:val="00E7540C"/>
    <w:rsid w:val="00E77A7B"/>
    <w:rsid w:val="00E77E6B"/>
    <w:rsid w:val="00E81A7D"/>
    <w:rsid w:val="00E831A3"/>
    <w:rsid w:val="00E84E00"/>
    <w:rsid w:val="00E97A6E"/>
    <w:rsid w:val="00EA643F"/>
    <w:rsid w:val="00EB20E1"/>
    <w:rsid w:val="00EB3793"/>
    <w:rsid w:val="00EC54F7"/>
    <w:rsid w:val="00EC5B6D"/>
    <w:rsid w:val="00EC71B3"/>
    <w:rsid w:val="00EC73E8"/>
    <w:rsid w:val="00ED13AC"/>
    <w:rsid w:val="00ED20E5"/>
    <w:rsid w:val="00ED2E79"/>
    <w:rsid w:val="00EE3E37"/>
    <w:rsid w:val="00EF5EFA"/>
    <w:rsid w:val="00F039AE"/>
    <w:rsid w:val="00F07D31"/>
    <w:rsid w:val="00F20905"/>
    <w:rsid w:val="00F20B43"/>
    <w:rsid w:val="00F21612"/>
    <w:rsid w:val="00F25394"/>
    <w:rsid w:val="00F3042C"/>
    <w:rsid w:val="00F3319A"/>
    <w:rsid w:val="00F356B0"/>
    <w:rsid w:val="00F36CF3"/>
    <w:rsid w:val="00F40E91"/>
    <w:rsid w:val="00F45EA5"/>
    <w:rsid w:val="00F603EA"/>
    <w:rsid w:val="00F65633"/>
    <w:rsid w:val="00F67820"/>
    <w:rsid w:val="00F712E7"/>
    <w:rsid w:val="00F771AA"/>
    <w:rsid w:val="00F77378"/>
    <w:rsid w:val="00F81FD4"/>
    <w:rsid w:val="00F834CC"/>
    <w:rsid w:val="00F8558F"/>
    <w:rsid w:val="00F877B2"/>
    <w:rsid w:val="00F95820"/>
    <w:rsid w:val="00FA307F"/>
    <w:rsid w:val="00FB456F"/>
    <w:rsid w:val="00FB523F"/>
    <w:rsid w:val="00FB79DC"/>
    <w:rsid w:val="00FC1F45"/>
    <w:rsid w:val="00FD394F"/>
    <w:rsid w:val="00FE182C"/>
    <w:rsid w:val="00FE41DF"/>
    <w:rsid w:val="00FE4A33"/>
    <w:rsid w:val="00FE714E"/>
    <w:rsid w:val="00FF08D3"/>
    <w:rsid w:val="00FF1238"/>
    <w:rsid w:val="00FF48E6"/>
    <w:rsid w:val="00FF5CE3"/>
    <w:rsid w:val="00FF5EB3"/>
    <w:rsid w:val="00FF7CF5"/>
    <w:rsid w:val="6ABC56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E40F0"/>
  <w15:docId w15:val="{A2095683-E7AA-4E32-ACE0-8550A2C4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39"/>
  </w:style>
  <w:style w:type="paragraph" w:styleId="Footer">
    <w:name w:val="footer"/>
    <w:basedOn w:val="Normal"/>
    <w:link w:val="FooterChar"/>
    <w:uiPriority w:val="99"/>
    <w:unhideWhenUsed/>
    <w:rsid w:val="008B3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39"/>
  </w:style>
  <w:style w:type="paragraph" w:styleId="BalloonText">
    <w:name w:val="Balloon Text"/>
    <w:basedOn w:val="Normal"/>
    <w:link w:val="BalloonTextChar"/>
    <w:uiPriority w:val="99"/>
    <w:semiHidden/>
    <w:unhideWhenUsed/>
    <w:rsid w:val="008B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939"/>
    <w:rPr>
      <w:rFonts w:ascii="Tahoma" w:hAnsi="Tahoma" w:cs="Tahoma"/>
      <w:sz w:val="16"/>
      <w:szCs w:val="16"/>
    </w:rPr>
  </w:style>
  <w:style w:type="character" w:styleId="CommentReference">
    <w:name w:val="annotation reference"/>
    <w:basedOn w:val="DefaultParagraphFont"/>
    <w:uiPriority w:val="99"/>
    <w:semiHidden/>
    <w:unhideWhenUsed/>
    <w:rsid w:val="00E84E00"/>
    <w:rPr>
      <w:sz w:val="16"/>
      <w:szCs w:val="16"/>
    </w:rPr>
  </w:style>
  <w:style w:type="paragraph" w:styleId="CommentText">
    <w:name w:val="annotation text"/>
    <w:basedOn w:val="Normal"/>
    <w:link w:val="CommentTextChar"/>
    <w:uiPriority w:val="99"/>
    <w:unhideWhenUsed/>
    <w:rsid w:val="00E84E00"/>
    <w:pPr>
      <w:spacing w:line="240" w:lineRule="auto"/>
    </w:pPr>
    <w:rPr>
      <w:sz w:val="20"/>
      <w:szCs w:val="20"/>
    </w:rPr>
  </w:style>
  <w:style w:type="character" w:customStyle="1" w:styleId="CommentTextChar">
    <w:name w:val="Comment Text Char"/>
    <w:basedOn w:val="DefaultParagraphFont"/>
    <w:link w:val="CommentText"/>
    <w:uiPriority w:val="99"/>
    <w:rsid w:val="00E84E00"/>
    <w:rPr>
      <w:sz w:val="20"/>
      <w:szCs w:val="20"/>
    </w:rPr>
  </w:style>
  <w:style w:type="paragraph" w:styleId="CommentSubject">
    <w:name w:val="annotation subject"/>
    <w:basedOn w:val="CommentText"/>
    <w:next w:val="CommentText"/>
    <w:link w:val="CommentSubjectChar"/>
    <w:uiPriority w:val="99"/>
    <w:semiHidden/>
    <w:unhideWhenUsed/>
    <w:rsid w:val="00E84E00"/>
    <w:rPr>
      <w:b/>
      <w:bCs/>
    </w:rPr>
  </w:style>
  <w:style w:type="character" w:customStyle="1" w:styleId="CommentSubjectChar">
    <w:name w:val="Comment Subject Char"/>
    <w:basedOn w:val="CommentTextChar"/>
    <w:link w:val="CommentSubject"/>
    <w:uiPriority w:val="99"/>
    <w:semiHidden/>
    <w:rsid w:val="00E84E00"/>
    <w:rPr>
      <w:b/>
      <w:bCs/>
      <w:sz w:val="20"/>
      <w:szCs w:val="20"/>
    </w:rPr>
  </w:style>
  <w:style w:type="paragraph" w:styleId="Revision">
    <w:name w:val="Revision"/>
    <w:hidden/>
    <w:uiPriority w:val="99"/>
    <w:semiHidden/>
    <w:rsid w:val="006A4543"/>
    <w:pPr>
      <w:spacing w:after="0" w:line="240" w:lineRule="auto"/>
    </w:pPr>
  </w:style>
  <w:style w:type="paragraph" w:styleId="ListParagraph">
    <w:name w:val="List Paragraph"/>
    <w:basedOn w:val="Normal"/>
    <w:uiPriority w:val="34"/>
    <w:qFormat/>
    <w:rsid w:val="0038214F"/>
    <w:pPr>
      <w:ind w:left="720"/>
      <w:contextualSpacing/>
    </w:pPr>
  </w:style>
  <w:style w:type="character" w:styleId="Hyperlink">
    <w:name w:val="Hyperlink"/>
    <w:basedOn w:val="DefaultParagraphFont"/>
    <w:uiPriority w:val="99"/>
    <w:unhideWhenUsed/>
    <w:rsid w:val="006B5704"/>
    <w:rPr>
      <w:color w:val="0000FF"/>
      <w:u w:val="single"/>
    </w:rPr>
  </w:style>
  <w:style w:type="paragraph" w:customStyle="1" w:styleId="Default">
    <w:name w:val="Default"/>
    <w:rsid w:val="00FE41DF"/>
    <w:pPr>
      <w:autoSpaceDE w:val="0"/>
      <w:autoSpaceDN w:val="0"/>
      <w:adjustRightInd w:val="0"/>
      <w:spacing w:after="0" w:line="240" w:lineRule="auto"/>
    </w:pPr>
    <w:rPr>
      <w:rFonts w:ascii="Neue Haas Grotesk Text Pro" w:hAnsi="Neue Haas Grotesk Text Pro" w:cs="Neue Haas Grotesk Text Pro"/>
      <w:color w:val="000000"/>
      <w:sz w:val="24"/>
      <w:szCs w:val="24"/>
    </w:rPr>
  </w:style>
  <w:style w:type="character" w:styleId="UnresolvedMention">
    <w:name w:val="Unresolved Mention"/>
    <w:basedOn w:val="DefaultParagraphFont"/>
    <w:uiPriority w:val="99"/>
    <w:semiHidden/>
    <w:unhideWhenUsed/>
    <w:rsid w:val="009A2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5779">
      <w:bodyDiv w:val="1"/>
      <w:marLeft w:val="0"/>
      <w:marRight w:val="0"/>
      <w:marTop w:val="0"/>
      <w:marBottom w:val="0"/>
      <w:divBdr>
        <w:top w:val="none" w:sz="0" w:space="0" w:color="auto"/>
        <w:left w:val="none" w:sz="0" w:space="0" w:color="auto"/>
        <w:bottom w:val="none" w:sz="0" w:space="0" w:color="auto"/>
        <w:right w:val="none" w:sz="0" w:space="0" w:color="auto"/>
      </w:divBdr>
    </w:div>
    <w:div w:id="1383553835">
      <w:bodyDiv w:val="1"/>
      <w:marLeft w:val="0"/>
      <w:marRight w:val="0"/>
      <w:marTop w:val="0"/>
      <w:marBottom w:val="0"/>
      <w:divBdr>
        <w:top w:val="none" w:sz="0" w:space="0" w:color="auto"/>
        <w:left w:val="none" w:sz="0" w:space="0" w:color="auto"/>
        <w:bottom w:val="none" w:sz="0" w:space="0" w:color="auto"/>
        <w:right w:val="none" w:sz="0" w:space="0" w:color="auto"/>
      </w:divBdr>
    </w:div>
    <w:div w:id="1728408361">
      <w:bodyDiv w:val="1"/>
      <w:marLeft w:val="0"/>
      <w:marRight w:val="0"/>
      <w:marTop w:val="0"/>
      <w:marBottom w:val="0"/>
      <w:divBdr>
        <w:top w:val="none" w:sz="0" w:space="0" w:color="auto"/>
        <w:left w:val="none" w:sz="0" w:space="0" w:color="auto"/>
        <w:bottom w:val="none" w:sz="0" w:space="0" w:color="auto"/>
        <w:right w:val="none" w:sz="0" w:space="0" w:color="auto"/>
      </w:divBdr>
    </w:div>
    <w:div w:id="1799686859">
      <w:bodyDiv w:val="1"/>
      <w:marLeft w:val="0"/>
      <w:marRight w:val="0"/>
      <w:marTop w:val="0"/>
      <w:marBottom w:val="0"/>
      <w:divBdr>
        <w:top w:val="none" w:sz="0" w:space="0" w:color="auto"/>
        <w:left w:val="none" w:sz="0" w:space="0" w:color="auto"/>
        <w:bottom w:val="none" w:sz="0" w:space="0" w:color="auto"/>
        <w:right w:val="none" w:sz="0" w:space="0" w:color="auto"/>
      </w:divBdr>
    </w:div>
    <w:div w:id="18712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nationally-significant-infrastructure-projects-2024-pre-application-prospec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6" ma:contentTypeDescription="Create a new document." ma:contentTypeScope="" ma:versionID="743f56b78a2eabe0b6b5d776790d2651">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f97be834956bc73da2a3df9552c5aa9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94ed00e-783a-4d08-b5ba-d33772f99b34}"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CA265D13-83F3-4E67-933F-352951F77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38044-D2C8-42FF-AE29-753118E6513F}">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3.xml><?xml version="1.0" encoding="utf-8"?>
<ds:datastoreItem xmlns:ds="http://schemas.openxmlformats.org/officeDocument/2006/customXml" ds:itemID="{B2797CFA-CDFD-472D-AF8C-07972C6369B3}">
  <ds:schemaRefs>
    <ds:schemaRef ds:uri="http://schemas.openxmlformats.org/officeDocument/2006/bibliography"/>
  </ds:schemaRefs>
</ds:datastoreItem>
</file>

<file path=customXml/itemProps4.xml><?xml version="1.0" encoding="utf-8"?>
<ds:datastoreItem xmlns:ds="http://schemas.openxmlformats.org/officeDocument/2006/customXml" ds:itemID="{ABB04FEE-1FB0-4F5B-BEEF-F01D4611B321}">
  <ds:schemaRefs>
    <ds:schemaRef ds:uri="http://schemas.microsoft.com/sharepoint/v3/contenttype/forms"/>
  </ds:schemaRefs>
</ds:datastoreItem>
</file>

<file path=customXml/itemProps5.xml><?xml version="1.0" encoding="utf-8"?>
<ds:datastoreItem xmlns:ds="http://schemas.openxmlformats.org/officeDocument/2006/customXml" ds:itemID="{D28575C7-3B84-49F9-A6C9-6C50F16BDA1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XP03 - Inception Meeting note template</vt:lpstr>
    </vt:vector>
  </TitlesOfParts>
  <Company>Department for Communities and Local Government</Company>
  <LinksUpToDate>false</LinksUpToDate>
  <CharactersWithSpaces>10793</CharactersWithSpaces>
  <SharedDoc>false</SharedDoc>
  <HLinks>
    <vt:vector size="6" baseType="variant">
      <vt:variant>
        <vt:i4>2555966</vt:i4>
      </vt:variant>
      <vt:variant>
        <vt:i4>0</vt:i4>
      </vt:variant>
      <vt:variant>
        <vt:i4>0</vt:i4>
      </vt:variant>
      <vt:variant>
        <vt:i4>5</vt:i4>
      </vt:variant>
      <vt:variant>
        <vt:lpwstr>https://www.gov.uk/guidance/nationally-significant-infrastructure-projects-2024-pre-application-prospectus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XP03 - Inception Meeting note template</dc:title>
  <dc:subject/>
  <dc:creator>Richard Price</dc:creator>
  <cp:keywords/>
  <cp:lastModifiedBy>Gerwyn Rigby</cp:lastModifiedBy>
  <cp:revision>18</cp:revision>
  <dcterms:created xsi:type="dcterms:W3CDTF">2026-01-16T10:46:00Z</dcterms:created>
  <dcterms:modified xsi:type="dcterms:W3CDTF">2026-01-19T17:38:00Z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f5dcd96d-45b9-40dc-a839-a4f433431469</vt:lpwstr>
  </property>
  <property fmtid="{D5CDD505-2E9C-101B-9397-08002B2CF9AE}" pid="3" name="bjSaver">
    <vt:lpwstr>6p56Iu77HObWCqetYa0uOUPeTBsGYhy4</vt:lpwstr>
  </property>
  <property fmtid="{D5CDD505-2E9C-101B-9397-08002B2CF9AE}" pid="4" name="bjDocumentSecurityLabel">
    <vt:lpwstr>No Marking</vt:lpwstr>
  </property>
  <property fmtid="{D5CDD505-2E9C-101B-9397-08002B2CF9AE}" pid="5" name="ContentTypeId">
    <vt:lpwstr>0x0101002AA54CDEF871A647AC44520C841F1B03</vt:lpwstr>
  </property>
  <property fmtid="{D5CDD505-2E9C-101B-9397-08002B2CF9AE}" pid="6" name="MediaServiceImageTags">
    <vt:lpwstr/>
  </property>
  <property fmtid="{D5CDD505-2E9C-101B-9397-08002B2CF9AE}" pid="7" name="Order">
    <vt:r8>809400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SIP_Label_22759de7-3255-46b5-8dfe-736652f9c6c1_Enabled">
    <vt:lpwstr>true</vt:lpwstr>
  </property>
  <property fmtid="{D5CDD505-2E9C-101B-9397-08002B2CF9AE}" pid="15" name="MSIP_Label_22759de7-3255-46b5-8dfe-736652f9c6c1_SetDate">
    <vt:lpwstr>2026-01-16T10:37:10Z</vt:lpwstr>
  </property>
  <property fmtid="{D5CDD505-2E9C-101B-9397-08002B2CF9AE}" pid="16" name="MSIP_Label_22759de7-3255-46b5-8dfe-736652f9c6c1_Method">
    <vt:lpwstr>Standard</vt:lpwstr>
  </property>
  <property fmtid="{D5CDD505-2E9C-101B-9397-08002B2CF9AE}" pid="17" name="MSIP_Label_22759de7-3255-46b5-8dfe-736652f9c6c1_Name">
    <vt:lpwstr>22759de7-3255-46b5-8dfe-736652f9c6c1</vt:lpwstr>
  </property>
  <property fmtid="{D5CDD505-2E9C-101B-9397-08002B2CF9AE}" pid="18" name="MSIP_Label_22759de7-3255-46b5-8dfe-736652f9c6c1_SiteId">
    <vt:lpwstr>c6ac664b-ae27-4d5d-b4e6-bb5717196fc7</vt:lpwstr>
  </property>
  <property fmtid="{D5CDD505-2E9C-101B-9397-08002B2CF9AE}" pid="19" name="MSIP_Label_22759de7-3255-46b5-8dfe-736652f9c6c1_ActionId">
    <vt:lpwstr>026614f1-c5a4-41b0-8563-36ee50edd3ca</vt:lpwstr>
  </property>
  <property fmtid="{D5CDD505-2E9C-101B-9397-08002B2CF9AE}" pid="20" name="MSIP_Label_22759de7-3255-46b5-8dfe-736652f9c6c1_ContentBits">
    <vt:lpwstr>0</vt:lpwstr>
  </property>
  <property fmtid="{D5CDD505-2E9C-101B-9397-08002B2CF9AE}" pid="21" name="MSIP_Label_22759de7-3255-46b5-8dfe-736652f9c6c1_Tag">
    <vt:lpwstr>10, 3, 0, 1</vt:lpwstr>
  </property>
</Properties>
</file>